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89CC0" w14:textId="77777777" w:rsidR="00175A2E" w:rsidRDefault="00175A2E" w:rsidP="00B1633E">
      <w:pPr>
        <w:jc w:val="center"/>
        <w:outlineLvl w:val="0"/>
        <w:rPr>
          <w:rFonts w:ascii="Times New Roman" w:hAnsi="Times New Roman"/>
          <w:b/>
        </w:rPr>
      </w:pPr>
    </w:p>
    <w:p w14:paraId="078268BD" w14:textId="77777777" w:rsidR="00B1633E" w:rsidRPr="006117A9" w:rsidRDefault="00B1633E" w:rsidP="00B1633E">
      <w:pPr>
        <w:jc w:val="center"/>
        <w:outlineLvl w:val="0"/>
        <w:rPr>
          <w:rFonts w:asciiTheme="minorHAnsi" w:hAnsiTheme="minorHAnsi" w:cstheme="minorHAnsi"/>
          <w:b/>
        </w:rPr>
      </w:pPr>
      <w:r w:rsidRPr="006117A9">
        <w:rPr>
          <w:rFonts w:asciiTheme="minorHAnsi" w:hAnsiTheme="minorHAnsi" w:cstheme="minorHAnsi"/>
          <w:b/>
        </w:rPr>
        <w:t>ZESTAWIENIE PARAMETRÓW TECHNICZNO-EKSPLOATACYJNYCH</w:t>
      </w:r>
    </w:p>
    <w:p w14:paraId="30F8DF39" w14:textId="77777777" w:rsidR="00B1633E" w:rsidRPr="006117A9" w:rsidRDefault="00B1633E" w:rsidP="00B1633E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40E500F" w14:textId="77777777" w:rsidR="00092017" w:rsidRPr="006117A9" w:rsidRDefault="00092017">
      <w:pPr>
        <w:rPr>
          <w:rFonts w:asciiTheme="minorHAnsi" w:hAnsiTheme="minorHAnsi" w:cstheme="minorHAnsi"/>
        </w:rPr>
      </w:pPr>
    </w:p>
    <w:p w14:paraId="5D866756" w14:textId="77777777" w:rsidR="00AB38E8" w:rsidRDefault="00AB38E8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099849DD" w14:textId="5A382E28" w:rsidR="00AB38E8" w:rsidRPr="00FF5C8D" w:rsidRDefault="00AB38E8" w:rsidP="00AB38E8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</w:rPr>
      </w:pPr>
      <w:r w:rsidRPr="00FF5C8D">
        <w:rPr>
          <w:rFonts w:asciiTheme="minorHAnsi" w:hAnsiTheme="minorHAnsi" w:cstheme="minorHAnsi"/>
          <w:b/>
        </w:rPr>
        <w:t xml:space="preserve">Przedmiot oferty: </w:t>
      </w:r>
      <w:r w:rsidR="005B23A5">
        <w:rPr>
          <w:rFonts w:asciiTheme="minorHAnsi" w:hAnsiTheme="minorHAnsi" w:cstheme="minorHAnsi"/>
          <w:b/>
        </w:rPr>
        <w:t>s</w:t>
      </w:r>
      <w:r w:rsidR="00643ABE" w:rsidRPr="00FF5C8D">
        <w:rPr>
          <w:rFonts w:asciiTheme="minorHAnsi" w:hAnsiTheme="minorHAnsi" w:cstheme="minorHAnsi"/>
          <w:b/>
        </w:rPr>
        <w:t xml:space="preserve">erwer – szt. 2 </w:t>
      </w:r>
    </w:p>
    <w:p w14:paraId="32566586" w14:textId="77777777" w:rsidR="00AB38E8" w:rsidRDefault="00AB38E8" w:rsidP="00AB38E8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tbl>
      <w:tblPr>
        <w:tblW w:w="10207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8"/>
        <w:gridCol w:w="5528"/>
        <w:gridCol w:w="1843"/>
        <w:gridCol w:w="2268"/>
      </w:tblGrid>
      <w:tr w:rsidR="00AB38E8" w:rsidRPr="006117A9" w14:paraId="113D067D" w14:textId="77777777" w:rsidTr="005B23A5">
        <w:trPr>
          <w:trHeight w:val="365"/>
        </w:trPr>
        <w:tc>
          <w:tcPr>
            <w:tcW w:w="568" w:type="dxa"/>
            <w:shd w:val="clear" w:color="auto" w:fill="C0C0C0"/>
            <w:vAlign w:val="center"/>
          </w:tcPr>
          <w:p w14:paraId="37818F09" w14:textId="77777777" w:rsidR="00AB38E8" w:rsidRPr="006117A9" w:rsidRDefault="00AB38E8" w:rsidP="00643A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5528" w:type="dxa"/>
            <w:shd w:val="clear" w:color="auto" w:fill="C0C0C0"/>
            <w:vAlign w:val="center"/>
          </w:tcPr>
          <w:p w14:paraId="00591F72" w14:textId="77777777" w:rsidR="00AB38E8" w:rsidRPr="006117A9" w:rsidRDefault="00AB38E8" w:rsidP="00643ABE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843" w:type="dxa"/>
            <w:shd w:val="clear" w:color="auto" w:fill="C0C0C0"/>
            <w:vAlign w:val="center"/>
          </w:tcPr>
          <w:p w14:paraId="7617FD5A" w14:textId="77777777" w:rsidR="00AB38E8" w:rsidRPr="006117A9" w:rsidRDefault="00AB38E8" w:rsidP="00643A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115F5498" w14:textId="77777777" w:rsidR="00AB38E8" w:rsidRPr="006117A9" w:rsidRDefault="00AB38E8" w:rsidP="00643AB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AB38E8" w:rsidRPr="006117A9" w14:paraId="44AC0FF4" w14:textId="77777777" w:rsidTr="005B23A5">
        <w:trPr>
          <w:trHeight w:val="294"/>
        </w:trPr>
        <w:tc>
          <w:tcPr>
            <w:tcW w:w="568" w:type="dxa"/>
            <w:shd w:val="clear" w:color="auto" w:fill="C0C0C0"/>
            <w:vAlign w:val="center"/>
          </w:tcPr>
          <w:p w14:paraId="6D2EB6E2" w14:textId="77777777" w:rsidR="00AB38E8" w:rsidRPr="006117A9" w:rsidRDefault="00AB38E8" w:rsidP="00643ABE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42AF543" w14:textId="77777777" w:rsidR="00AB38E8" w:rsidRPr="00F36945" w:rsidRDefault="00AB38E8" w:rsidP="00643AB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6945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843" w:type="dxa"/>
            <w:shd w:val="clear" w:color="auto" w:fill="auto"/>
          </w:tcPr>
          <w:p w14:paraId="6F0FDA3D" w14:textId="77777777" w:rsidR="00AB38E8" w:rsidRPr="006117A9" w:rsidRDefault="00AB38E8" w:rsidP="00643AB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E343A44" w14:textId="77777777" w:rsidR="00AB38E8" w:rsidRPr="006117A9" w:rsidRDefault="00AB38E8" w:rsidP="00643ABE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5B23A5" w:rsidRPr="006117A9" w14:paraId="04068D69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17ECE7E6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2ACD0FD8" w14:textId="77777777" w:rsidR="005B23A5" w:rsidRPr="000D0ACA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Obudowa:</w:t>
            </w:r>
          </w:p>
          <w:p w14:paraId="5920EEBF" w14:textId="45D59C76" w:rsidR="005B23A5" w:rsidRPr="000D0ACA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1) maksymalnie 2U RACK 19 cali (wraz z szynami montażowymi).</w:t>
            </w:r>
          </w:p>
          <w:p w14:paraId="5F740028" w14:textId="241D9C67" w:rsidR="005B23A5" w:rsidRPr="000D0ACA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2) możliwość wyposażenia serwera w zamykany, zdejmowany panel przedni chroniący przed nieuprawionym dostępem do dysków</w:t>
            </w:r>
          </w:p>
          <w:p w14:paraId="76891760" w14:textId="73B1A121" w:rsidR="005B23A5" w:rsidRPr="000D0ACA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3) możliwość wyposażenia serwera w czujniki otwarcia obudowy współpracującego z BIOS/UEFI.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52C041" w14:textId="217C9937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75A6332F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C2887D0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0A6BA7E0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5F13EEBA" w14:textId="7149574B" w:rsidR="005B23A5" w:rsidRPr="000D0ACA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Procesor: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min. 1(jeden)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procesor 8-rdzeniowy, x86 - 64 bity, Intel Xeon Silver 4309Y (2.8GHz/8-core/105W)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BA31CF" w14:textId="440EA819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74159CAD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13A3D21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39EF3737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78F333A9" w14:textId="77777777" w:rsidR="005B23A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Płyta główna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3E30CC6" w14:textId="07706357" w:rsidR="005B23A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1)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 wspierająca zastosowanie procesorów od 4 do 40 rdzeniowych, mocy do min. 270W i taktowaniu CPU do min. 3.6GHz.</w:t>
            </w:r>
          </w:p>
          <w:p w14:paraId="086DCA65" w14:textId="7CD38250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z minimum 32 slotami na pamięć i umożliwiająca instalację do minimum 8TB. </w:t>
            </w:r>
          </w:p>
          <w:p w14:paraId="29260E2D" w14:textId="25A6C02C" w:rsidR="005B23A5" w:rsidRPr="000D0ACA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3FA9BFB" w14:textId="0153AE1D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303EB889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4AC7350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62480143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09272F6E" w14:textId="0D2950E9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Pamięć: </w:t>
            </w:r>
          </w:p>
          <w:p w14:paraId="1F39FDBA" w14:textId="0DA4B704" w:rsidR="005B23A5" w:rsidRPr="000D0ACA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256 GB RDIMM DDR4 3200 MT/s w modułach o pojemności 32GB każdy.</w:t>
            </w:r>
          </w:p>
          <w:p w14:paraId="19588E38" w14:textId="6ABA3596" w:rsidR="005B23A5" w:rsidRPr="000D0ACA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Obsługa zabezpieczeń: Advanced ECC i Online </w:t>
            </w:r>
            <w:proofErr w:type="spellStart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Spare</w:t>
            </w:r>
            <w:proofErr w:type="spellEnd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F65654A" w14:textId="6CA52985" w:rsidR="005B23A5" w:rsidRPr="000D0ACA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Serwer z obsługą pamięci typu Intel </w:t>
            </w:r>
            <w:proofErr w:type="spellStart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Optane</w:t>
            </w:r>
            <w:proofErr w:type="spellEnd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Persistent</w:t>
            </w:r>
            <w:proofErr w:type="spellEnd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Memory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EBD50C" w14:textId="024B38A6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45590F4A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E047FD0" w14:textId="77777777" w:rsidTr="005B23A5">
        <w:trPr>
          <w:trHeight w:val="173"/>
        </w:trPr>
        <w:tc>
          <w:tcPr>
            <w:tcW w:w="568" w:type="dxa"/>
            <w:vAlign w:val="center"/>
          </w:tcPr>
          <w:p w14:paraId="66D066FA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598430E1" w14:textId="14043A73" w:rsidR="005B23A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Sloty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rozszerzeń: </w:t>
            </w:r>
          </w:p>
          <w:p w14:paraId="0813D151" w14:textId="77777777" w:rsidR="005B23A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3 aktywne gniazda PCI-Express generacji 4, w tym min. 1 slot x16 (szybkość slotu –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bus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width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 pełnej wysokości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height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640B7762" w14:textId="0D13851A" w:rsidR="005B23A5" w:rsidRPr="00643ABE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2) m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ożliwość rozbudowy do 6 gniazd PCI-Express generacji 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6EFE064" w14:textId="1AC8EEEE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5B80247C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38911DFE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6DA83570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40E5EE58" w14:textId="5985A92C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Dysk twardy:</w:t>
            </w:r>
          </w:p>
          <w:p w14:paraId="34DB3FD5" w14:textId="45BAE97B" w:rsidR="005B23A5" w:rsidRPr="00643ABE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Zatoki dyskowe gotowe do zainstalowania 8 dysków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NVMe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U.3/SSD/SAS SFF typu Hot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Swap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7D6C6774" w14:textId="5F919B5D" w:rsidR="005B23A5" w:rsidRPr="00643ABE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Serwer umożliwiający instalację pamięci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flash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w postaci kart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microSD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/SD zapewniających minimalną pojemność 32GB i redundancję danych RAID-1. Zastosowane rozwiązanie musi posiadać gwarancję producenta serwera.</w:t>
            </w:r>
          </w:p>
          <w:p w14:paraId="51DD65E4" w14:textId="648C352B" w:rsidR="005B23A5" w:rsidRPr="00643ABE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Zainstalowane dwa dyski 480GB SATA SSD Read-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Intensive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6916F296" w14:textId="37E503D8" w:rsidR="005B23A5" w:rsidRPr="00643ABE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06549B9" w14:textId="2982EF66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38CA00E5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94931C3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32387A15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shd w:val="clear" w:color="auto" w:fill="auto"/>
          </w:tcPr>
          <w:p w14:paraId="71E0AC3A" w14:textId="6FAA847B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Kontroler:</w:t>
            </w:r>
          </w:p>
          <w:p w14:paraId="359AC27B" w14:textId="13156873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Serwer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powinien być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wyposażony w kontroler sprzętowy z min. 4GB cache z mechanizmem podtrzymywania zawartości pamięci cache w razie braku zasilania, zapewniający obsługę 16 napędów dyskowych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NVMe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/SAS oraz obsługujący poziomy: RAID 0/1/10/5/50/6/60.</w:t>
            </w:r>
          </w:p>
          <w:p w14:paraId="3BB0452E" w14:textId="6E7FD631" w:rsidR="005B23A5" w:rsidRPr="00643ABE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Kontroler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powinien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umożliwia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ć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pracę z dyskami w trybach RAID i JBOD jednocześnie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45ACF79" w14:textId="1F26D976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5AD64606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4464CF5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38070106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66694D1A" w14:textId="77777777" w:rsidR="005B23A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Interfejsy sieciowe:</w:t>
            </w:r>
          </w:p>
          <w:p w14:paraId="7FBF0E54" w14:textId="074EF682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Minimum 4 wbudowane porty Ethernet 100/1000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/s RJ-45 z funkcją Wake-On-LAN, wsparciem dla PXE, które nie zajmują gniazd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PCIe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95B3D6" w14:textId="307144F2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0D20F43C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0554C33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58031E75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</w:tcPr>
          <w:p w14:paraId="0AB444FA" w14:textId="340AF29D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Zainstalowana jedna karta dwuportowa FC 16GB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C6CF76" w14:textId="046EB52C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2611B4E4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CBA1EDE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3358EAF0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bottom w:val="single" w:sz="6" w:space="0" w:color="000000"/>
              <w:right w:val="single" w:sz="4" w:space="0" w:color="auto"/>
            </w:tcBorders>
          </w:tcPr>
          <w:p w14:paraId="7539CBAE" w14:textId="230A4867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Zintegrowana karta graficzna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47D1E4" w14:textId="26290C20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6F4BDF15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4556BA3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1B3EF641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bottom w:val="single" w:sz="6" w:space="0" w:color="000000"/>
              <w:right w:val="single" w:sz="4" w:space="0" w:color="auto"/>
            </w:tcBorders>
          </w:tcPr>
          <w:p w14:paraId="7B538249" w14:textId="22AAEECE" w:rsidR="005B23A5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Porty:</w:t>
            </w:r>
          </w:p>
          <w:p w14:paraId="5C886950" w14:textId="552E87B9" w:rsidR="005B23A5" w:rsidRPr="00643ABE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5 x USB 3.0 (w tym 2 porty wewnętrzne)</w:t>
            </w:r>
          </w:p>
          <w:p w14:paraId="783D105B" w14:textId="692EF94C" w:rsidR="005B23A5" w:rsidRPr="00643ABE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1x VGA </w:t>
            </w:r>
          </w:p>
          <w:p w14:paraId="59A95B48" w14:textId="16233A05" w:rsidR="005B23A5" w:rsidRPr="00643ABE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Wewnętrzny slot na kartę micro SD.</w:t>
            </w:r>
          </w:p>
          <w:p w14:paraId="4BF40656" w14:textId="764CFFF0" w:rsidR="005B23A5" w:rsidRPr="00643ABE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Możliwość rozbudowy o:</w:t>
            </w:r>
          </w:p>
          <w:p w14:paraId="6BA3FCE9" w14:textId="056571C3" w:rsidR="005B23A5" w:rsidRPr="0001614B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a)</w:t>
            </w:r>
            <w:r w:rsidRPr="0001614B">
              <w:rPr>
                <w:rFonts w:asciiTheme="minorHAnsi" w:hAnsiTheme="minorHAnsi" w:cstheme="minorHAnsi"/>
                <w:sz w:val="22"/>
                <w:szCs w:val="22"/>
              </w:rPr>
              <w:t xml:space="preserve">dodatkowy port typu </w:t>
            </w:r>
            <w:proofErr w:type="spellStart"/>
            <w:r w:rsidRPr="0001614B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01614B">
              <w:rPr>
                <w:rFonts w:asciiTheme="minorHAnsi" w:hAnsiTheme="minorHAnsi" w:cstheme="minorHAnsi"/>
                <w:sz w:val="22"/>
                <w:szCs w:val="22"/>
              </w:rPr>
              <w:t xml:space="preserve"> dostępny z przodu serwera,</w:t>
            </w:r>
          </w:p>
          <w:p w14:paraId="5979D9A7" w14:textId="213EE860" w:rsidR="005B23A5" w:rsidRPr="0001614B" w:rsidRDefault="005B23A5" w:rsidP="005B23A5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b) </w:t>
            </w:r>
            <w:r w:rsidRPr="0001614B">
              <w:rPr>
                <w:rFonts w:asciiTheme="minorHAnsi" w:hAnsiTheme="minorHAnsi" w:cstheme="minorHAnsi"/>
                <w:sz w:val="22"/>
                <w:szCs w:val="22"/>
              </w:rPr>
              <w:t xml:space="preserve">port szeregowy typu DB9/DE-9 (9 </w:t>
            </w:r>
            <w:proofErr w:type="spellStart"/>
            <w:r w:rsidRPr="0001614B">
              <w:rPr>
                <w:rFonts w:asciiTheme="minorHAnsi" w:hAnsiTheme="minorHAnsi" w:cstheme="minorHAnsi"/>
                <w:sz w:val="22"/>
                <w:szCs w:val="22"/>
              </w:rPr>
              <w:t>pinowy</w:t>
            </w:r>
            <w:proofErr w:type="spellEnd"/>
            <w:r w:rsidRPr="0001614B">
              <w:rPr>
                <w:rFonts w:asciiTheme="minorHAnsi" w:hAnsiTheme="minorHAnsi" w:cstheme="minorHAnsi"/>
                <w:sz w:val="22"/>
                <w:szCs w:val="22"/>
              </w:rPr>
              <w:t>), wyprowadzony na zewnątrz obudowy bez pośrednictwa portu USB/RJ45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9FC4CB" w14:textId="0FC2ED20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364D7384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BD16547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6C0F4080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bottom w:val="single" w:sz="6" w:space="0" w:color="000000"/>
              <w:right w:val="single" w:sz="4" w:space="0" w:color="auto"/>
            </w:tcBorders>
          </w:tcPr>
          <w:p w14:paraId="202A6B1C" w14:textId="6E0670BE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Zasilacz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2 szt., typu Hot-plug, redundantne, każdy o mocy minimum 800W.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5BC759" w14:textId="440F970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59FB6152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85ADA54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4B270A24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bottom w:val="single" w:sz="6" w:space="0" w:color="000000"/>
              <w:right w:val="single" w:sz="4" w:space="0" w:color="auto"/>
            </w:tcBorders>
            <w:vAlign w:val="center"/>
          </w:tcPr>
          <w:p w14:paraId="023E30D2" w14:textId="369A0BA9" w:rsidR="005B23A5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Karty/moduł zarządzający:</w:t>
            </w:r>
          </w:p>
          <w:p w14:paraId="4F4ACB45" w14:textId="7F87F45F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Niezależna od system operacyjnego, zintegrowana z płytą główną serwera lub jako dodatkowa karta w slocie PCI Express, jednak nie może ona powodować zmniejszenia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mininmalnej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liczby gniazd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PCIe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w serwerze, posiadająca minimalną funkcjonalność:</w:t>
            </w:r>
          </w:p>
          <w:p w14:paraId="0364E7AB" w14:textId="25BA1394" w:rsidR="005B23A5" w:rsidRPr="00643ABE" w:rsidRDefault="005B23A5" w:rsidP="005B23A5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monitorowanie podzespołów serwera: temperatura, zasilacze, wentylatory, procesory, pamięć RAM, kontrolery macierzowe i dyski(fizyczne i logiczne), karty sieciowe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118372E" w14:textId="3269F3C8" w:rsidR="005B23A5" w:rsidRPr="00643ABE" w:rsidRDefault="005B23A5" w:rsidP="005B23A5">
            <w:pPr>
              <w:pStyle w:val="Akapitzlist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wparcie dla agentów zarządzających oraz możliwość pracy w trybie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bezagentowym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– bez agentów zarządzania instalowanych w systemie operacyjnym z generowaniem alertów SNMP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5A25F883" w14:textId="4A3A1CA6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c) </w:t>
            </w:r>
            <w:r w:rsidRPr="00260189">
              <w:rPr>
                <w:rFonts w:asciiTheme="minorHAnsi" w:hAnsiTheme="minorHAnsi" w:cstheme="minorHAnsi"/>
                <w:sz w:val="22"/>
                <w:szCs w:val="22"/>
              </w:rPr>
              <w:t xml:space="preserve">dostęp do karty zarządzającej poprzez dedykowany port RJ45 z tyłu serwera lub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rzez współdzielony port zintegrowanej karty sieciowej serwera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DBBAF26" w14:textId="5908DAE0" w:rsidR="005B23A5" w:rsidRPr="00B4069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B40699">
              <w:rPr>
                <w:rFonts w:asciiTheme="minorHAnsi" w:hAnsiTheme="minorHAnsi" w:cstheme="minorHAnsi"/>
                <w:sz w:val="22"/>
                <w:szCs w:val="22"/>
              </w:rPr>
              <w:t xml:space="preserve">dostęp do karty możliwy </w:t>
            </w:r>
          </w:p>
          <w:p w14:paraId="243B44C9" w14:textId="77777777" w:rsidR="005B23A5" w:rsidRPr="00643ABE" w:rsidRDefault="005B23A5" w:rsidP="005B23A5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z poziomu przeglądarki webowej (GUI)</w:t>
            </w:r>
          </w:p>
          <w:p w14:paraId="10CA8FCA" w14:textId="77777777" w:rsidR="005B23A5" w:rsidRPr="00643ABE" w:rsidRDefault="005B23A5" w:rsidP="005B23A5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z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poziomu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linii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komend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zgodnie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z DMTF System Management Architecture for Server Hardware, Server Management Command Line Protocol (SM CLP)</w:t>
            </w:r>
          </w:p>
          <w:p w14:paraId="45FAF7C6" w14:textId="77777777" w:rsidR="005B23A5" w:rsidRPr="00643ABE" w:rsidRDefault="005B23A5" w:rsidP="005B23A5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 poziomu skryptu (XML/Perl)</w:t>
            </w:r>
          </w:p>
          <w:p w14:paraId="48003408" w14:textId="77777777" w:rsidR="005B23A5" w:rsidRPr="00643ABE" w:rsidRDefault="005B23A5" w:rsidP="005B23A5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poprzez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interfejs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IPMI 2.0 (Intelligent Platform Management Interface)</w:t>
            </w:r>
          </w:p>
          <w:p w14:paraId="4AD8ED39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wbudowane narzędzia diagnostyczne</w:t>
            </w:r>
          </w:p>
          <w:p w14:paraId="7F118722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zdalna konfiguracji serwera(BIOS) i instalacji systemu operacyjnego</w:t>
            </w:r>
          </w:p>
          <w:p w14:paraId="5E7A24FA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obsługa mechanizmu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remote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support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 - automatyczne połączenie karty z serwisem producenta sprzętu, automatyczne przesyłanie alertów, zgłoszeń serwisowych i zdalne monitorowanie</w:t>
            </w:r>
          </w:p>
          <w:p w14:paraId="0EE96DCE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wbudowany mechanizm logowania zdarzeń serwera i karty zarządzającej w tym włączanie/wyłączanie serwera, restart, zmiany w konfiguracji, logowanie użytkowników</w:t>
            </w:r>
          </w:p>
          <w:p w14:paraId="2C26294A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przesyłanie alertów poprzez e-mail oraz przekierowanie SNMP (SNMP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passthrough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4F0AD13A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obsługa zdalnego serwera logowania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remote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syslog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6D0973A3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wirtualna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zadalna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konsola, tekstowa i graficzna, z dostępem do myszy i klawiatury i możliwością podłączenia wirtualnych napędów FDD, CD/DVD i USB i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wirtualnych folderów </w:t>
            </w:r>
          </w:p>
          <w:p w14:paraId="1EA61EB1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mechanizm przechwytywania, nagrywania i odtwarzania sekwencji video dla ostatniej awarii  i ostatniego startu serwera a także nagrywanie na żądanie</w:t>
            </w:r>
          </w:p>
          <w:p w14:paraId="65F4241F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funkcja zdalnej konsoli szeregowej -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Textcons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przez SSH (wirtualny port szeregowy) z funkcją nagrywania i odtwarzania sekwencji zdarzeń i aktywności </w:t>
            </w:r>
          </w:p>
          <w:p w14:paraId="621A9F76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monitorowanie zasilania oraz zużycia energii przez serwer w czasie rzeczywistym z możliwością graficznej prezentacji</w:t>
            </w:r>
          </w:p>
          <w:p w14:paraId="326468C8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konfiguracja maksymalnego poziomu pobieranej mocy przez serwer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capping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51147E3F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zdalna aktualizacja oprogramowania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firmware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1A3C1C91" w14:textId="77777777" w:rsidR="005B23A5" w:rsidRPr="00643ABE" w:rsidRDefault="005B23A5" w:rsidP="005B23A5">
            <w:pPr>
              <w:pStyle w:val="Akapitzlis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zarządzanie grupami serwerów, w tym:</w:t>
            </w:r>
          </w:p>
          <w:p w14:paraId="0F20ACD0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tworzenie i konfiguracja grup serwerów</w:t>
            </w:r>
          </w:p>
          <w:p w14:paraId="73925BA3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sterowanie zasilaniem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wł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/wył) </w:t>
            </w:r>
          </w:p>
          <w:p w14:paraId="50D25F45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ograniczenie poboru mocy dla grupy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power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caping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319DB8DA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aktualizacja oprogramowania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firmware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AC9546C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wspólne wirtualne media dla grupy</w:t>
            </w:r>
          </w:p>
          <w:p w14:paraId="68B862D0" w14:textId="3FF4DBCA" w:rsidR="005B23A5" w:rsidRPr="00643ABE" w:rsidRDefault="005B23A5" w:rsidP="005B23A5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możliwość równoczesnej obsługi przez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90A6A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administratorów</w:t>
            </w:r>
          </w:p>
          <w:p w14:paraId="04B3AC85" w14:textId="77777777" w:rsidR="005B23A5" w:rsidRPr="00643ABE" w:rsidRDefault="005B23A5" w:rsidP="005B23A5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autentykacja dwuskładnikowa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Kerberos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BEE0D74" w14:textId="77777777" w:rsidR="005B23A5" w:rsidRPr="00643ABE" w:rsidRDefault="005B23A5" w:rsidP="005B23A5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wsparcie dla Microsoft Active Directory</w:t>
            </w:r>
          </w:p>
          <w:p w14:paraId="7687229C" w14:textId="77777777" w:rsidR="005B23A5" w:rsidRPr="00643ABE" w:rsidRDefault="005B23A5" w:rsidP="005B23A5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obsługa SSL i SSH</w:t>
            </w:r>
          </w:p>
          <w:p w14:paraId="3947A419" w14:textId="77777777" w:rsidR="005B23A5" w:rsidRPr="00643ABE" w:rsidRDefault="005B23A5" w:rsidP="005B23A5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enkrypcja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AES/3DES oraz RC4 dla zdalnej konsoli</w:t>
            </w:r>
          </w:p>
          <w:p w14:paraId="0C6F1C71" w14:textId="77777777" w:rsidR="005B23A5" w:rsidRPr="00643ABE" w:rsidRDefault="005B23A5" w:rsidP="005B23A5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wsparcie dla IPv4 oraz iPv6, obsługa SNMP v3 oraz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RESTful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API</w:t>
            </w:r>
          </w:p>
          <w:p w14:paraId="1DA2C7DC" w14:textId="77777777" w:rsidR="005B23A5" w:rsidRDefault="005B23A5" w:rsidP="005B23A5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wsparcie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dla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Integrated Remote Console for Windows clients</w:t>
            </w:r>
          </w:p>
          <w:p w14:paraId="33BCED82" w14:textId="17DE832C" w:rsidR="005B23A5" w:rsidRPr="006A0C2A" w:rsidRDefault="005B23A5" w:rsidP="005B23A5">
            <w:pPr>
              <w:pStyle w:val="Akapitzlist"/>
              <w:numPr>
                <w:ilvl w:val="0"/>
                <w:numId w:val="11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A0C2A">
              <w:rPr>
                <w:rFonts w:asciiTheme="minorHAnsi" w:hAnsiTheme="minorHAnsi" w:cstheme="minorHAnsi"/>
                <w:sz w:val="22"/>
                <w:szCs w:val="22"/>
              </w:rPr>
              <w:t xml:space="preserve">możliwość </w:t>
            </w:r>
            <w:proofErr w:type="spellStart"/>
            <w:r w:rsidRPr="006A0C2A">
              <w:rPr>
                <w:rFonts w:asciiTheme="minorHAnsi" w:hAnsiTheme="minorHAnsi" w:cstheme="minorHAnsi"/>
                <w:sz w:val="22"/>
                <w:szCs w:val="22"/>
              </w:rPr>
              <w:t>autokonfiguracji</w:t>
            </w:r>
            <w:proofErr w:type="spellEnd"/>
            <w:r w:rsidRPr="006A0C2A">
              <w:rPr>
                <w:rFonts w:asciiTheme="minorHAnsi" w:hAnsiTheme="minorHAnsi" w:cstheme="minorHAnsi"/>
                <w:sz w:val="22"/>
                <w:szCs w:val="22"/>
              </w:rPr>
              <w:t xml:space="preserve"> sieci karty zarządzającej (DNS/DHCP)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F05350" w14:textId="73B9EAD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268" w:type="dxa"/>
          </w:tcPr>
          <w:p w14:paraId="2BB92205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1AA9129" w14:textId="77777777" w:rsidTr="005B23A5">
        <w:trPr>
          <w:trHeight w:val="494"/>
        </w:trPr>
        <w:tc>
          <w:tcPr>
            <w:tcW w:w="568" w:type="dxa"/>
            <w:vAlign w:val="center"/>
          </w:tcPr>
          <w:p w14:paraId="5076B16A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vAlign w:val="center"/>
          </w:tcPr>
          <w:p w14:paraId="7A93EA46" w14:textId="77777777" w:rsidR="005B23A5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Wsparcie dla następujących systemów operacyjnych 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wirtualizacyjnych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30608F9A" w14:textId="6B7CCA12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Microsoft Windows Server </w:t>
            </w:r>
            <w:r w:rsidRPr="005045D1">
              <w:rPr>
                <w:rFonts w:asciiTheme="minorHAnsi" w:hAnsiTheme="minorHAnsi" w:cstheme="minorHAnsi"/>
                <w:sz w:val="22"/>
                <w:szCs w:val="22"/>
              </w:rPr>
              <w:t xml:space="preserve"> 2019, </w:t>
            </w:r>
            <w:r w:rsidRPr="00D90A6A">
              <w:rPr>
                <w:rFonts w:asciiTheme="minorHAnsi" w:hAnsiTheme="minorHAnsi" w:cstheme="minorHAnsi"/>
                <w:sz w:val="22"/>
                <w:szCs w:val="22"/>
              </w:rPr>
              <w:t>2022</w:t>
            </w:r>
          </w:p>
          <w:p w14:paraId="0371DA32" w14:textId="634B74E8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Ubuntu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20.04 LTS</w:t>
            </w:r>
          </w:p>
          <w:p w14:paraId="41CC5C12" w14:textId="04A2862B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Red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Hat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Enterprise Linux (RHEL) 7.9 oraz 8.2</w:t>
            </w:r>
          </w:p>
          <w:p w14:paraId="57F50950" w14:textId="4133373A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SUSE Linux Enterprise Server (SLES) 12 SP5 oraz 15 SP2</w:t>
            </w:r>
          </w:p>
          <w:p w14:paraId="748114BC" w14:textId="1D1411C4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4)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VMware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ESXi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6.7 U3, 7.0 U2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055959" w14:textId="3E72B4DC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43417822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1310E8A" w14:textId="77777777" w:rsidTr="005B23A5">
        <w:trPr>
          <w:trHeight w:val="109"/>
        </w:trPr>
        <w:tc>
          <w:tcPr>
            <w:tcW w:w="568" w:type="dxa"/>
            <w:vAlign w:val="center"/>
          </w:tcPr>
          <w:p w14:paraId="478F9F72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13A953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5-letnia gwarancja producenta w miejscu instalacji.</w:t>
            </w:r>
          </w:p>
          <w:p w14:paraId="6BE4B22D" w14:textId="1D53AB66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Czas reakcji w miejscu instalacji w ciągu następnego dnia roboczego od zgłoszenia usterki. Wsparcie techniczne realizowane jest przez serwis producenta oferowanego serwera.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94596A" w14:textId="519140D9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39371518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99691A8" w14:textId="77777777" w:rsidTr="005B23A5">
        <w:trPr>
          <w:trHeight w:val="333"/>
        </w:trPr>
        <w:tc>
          <w:tcPr>
            <w:tcW w:w="568" w:type="dxa"/>
            <w:vAlign w:val="center"/>
          </w:tcPr>
          <w:p w14:paraId="22078F4A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vAlign w:val="center"/>
          </w:tcPr>
          <w:p w14:paraId="2DE31E28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Urządzenia muszą być zakupione w oficjalnym kanale dystrybucyjnym producenta. Na żądanie Zamawiającego, Wykonawca musi przedstawić oświadczenie producenta oferowanego serwera, potwierdzające pochodzenie urządzenia z oficjalnego kanału dystrybucyjnego producenta.</w:t>
            </w:r>
          </w:p>
          <w:p w14:paraId="7D089D8C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Wymagane są dokumenty poświadczające, że sprzęt jest produkowany zgodnie z normami ISO 9001 oraz ISO 14001.</w:t>
            </w:r>
          </w:p>
          <w:p w14:paraId="1710C47B" w14:textId="4E910CD4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Deklaracja zgodności CE.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94E57CE" w14:textId="4C71B85F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4D8B71B8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63853A70" w14:textId="77777777" w:rsidTr="005B23A5">
        <w:trPr>
          <w:trHeight w:val="333"/>
        </w:trPr>
        <w:tc>
          <w:tcPr>
            <w:tcW w:w="568" w:type="dxa"/>
            <w:vAlign w:val="center"/>
          </w:tcPr>
          <w:p w14:paraId="55DB2D5C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528" w:type="dxa"/>
            <w:tcBorders>
              <w:right w:val="single" w:sz="4" w:space="0" w:color="auto"/>
            </w:tcBorders>
            <w:vAlign w:val="center"/>
          </w:tcPr>
          <w:p w14:paraId="444264AC" w14:textId="4FEACA4D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Zakres prac wdrożeniowych i instalacyjnych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733ADDF0" w14:textId="26F61961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Uruchomienie urządzeń i rejestracja w serwisie producenta.</w:t>
            </w:r>
          </w:p>
          <w:p w14:paraId="34614809" w14:textId="71F6595C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Dostarczenie gwarancji oraz kontaktów (telefon, e-mail) do serwisu.</w:t>
            </w:r>
          </w:p>
          <w:p w14:paraId="131540E3" w14:textId="50E28BD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Aktualizacja oprogramowania układowego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urządzeń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do najnowszej wersji.</w:t>
            </w:r>
          </w:p>
          <w:p w14:paraId="3167001C" w14:textId="52AE9E6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Konfiguracje specyficzne dla danego urządzenia.  </w:t>
            </w:r>
          </w:p>
          <w:p w14:paraId="577BFC20" w14:textId="5ED969D0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Testy działania.</w:t>
            </w:r>
          </w:p>
          <w:p w14:paraId="5467FFC8" w14:textId="54CE6610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Opracowanie i dostarczenie dokumentacji powdrożeniowej.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CC81EF" w14:textId="41BAF1CC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268" w:type="dxa"/>
          </w:tcPr>
          <w:p w14:paraId="24A18558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0343068D" w14:textId="46CC8B60" w:rsidR="0062119D" w:rsidRDefault="0062119D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300BC023" w14:textId="77777777" w:rsidR="005B23A5" w:rsidRDefault="005B23A5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3D5EF760" w14:textId="77777777" w:rsidR="0062119D" w:rsidRDefault="0062119D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7F44F63E" w14:textId="77777777" w:rsidR="0062119D" w:rsidRDefault="0062119D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77264374" w14:textId="4ED35AEA" w:rsidR="0062119D" w:rsidRPr="00FF5C8D" w:rsidRDefault="0062119D" w:rsidP="0062119D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</w:rPr>
      </w:pPr>
      <w:r w:rsidRPr="00FF5C8D">
        <w:rPr>
          <w:rFonts w:asciiTheme="minorHAnsi" w:hAnsiTheme="minorHAnsi" w:cstheme="minorHAnsi"/>
          <w:b/>
        </w:rPr>
        <w:lastRenderedPageBreak/>
        <w:t>Przedmiot oferty: serwer  do backupu</w:t>
      </w:r>
      <w:r w:rsidR="00F839B8" w:rsidRPr="00FF5C8D">
        <w:rPr>
          <w:rFonts w:asciiTheme="minorHAnsi" w:hAnsiTheme="minorHAnsi" w:cstheme="minorHAnsi"/>
          <w:b/>
        </w:rPr>
        <w:t xml:space="preserve"> </w:t>
      </w:r>
      <w:r w:rsidRPr="00FF5C8D">
        <w:rPr>
          <w:rFonts w:asciiTheme="minorHAnsi" w:hAnsiTheme="minorHAnsi" w:cstheme="minorHAnsi"/>
          <w:b/>
        </w:rPr>
        <w:t xml:space="preserve">– szt. 1 </w:t>
      </w:r>
    </w:p>
    <w:p w14:paraId="11F6BA52" w14:textId="77777777" w:rsidR="0062119D" w:rsidRDefault="0062119D" w:rsidP="0062119D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tbl>
      <w:tblPr>
        <w:tblW w:w="10207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8"/>
        <w:gridCol w:w="4961"/>
        <w:gridCol w:w="1984"/>
        <w:gridCol w:w="2694"/>
      </w:tblGrid>
      <w:tr w:rsidR="0062119D" w:rsidRPr="006117A9" w14:paraId="2DE39142" w14:textId="77777777" w:rsidTr="005B23A5">
        <w:trPr>
          <w:trHeight w:val="365"/>
        </w:trPr>
        <w:tc>
          <w:tcPr>
            <w:tcW w:w="568" w:type="dxa"/>
            <w:shd w:val="clear" w:color="auto" w:fill="C0C0C0"/>
            <w:vAlign w:val="center"/>
          </w:tcPr>
          <w:p w14:paraId="415694F6" w14:textId="77777777" w:rsidR="0062119D" w:rsidRPr="006117A9" w:rsidRDefault="0062119D" w:rsidP="007E1E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961" w:type="dxa"/>
            <w:shd w:val="clear" w:color="auto" w:fill="C0C0C0"/>
            <w:vAlign w:val="center"/>
          </w:tcPr>
          <w:p w14:paraId="319D6B8C" w14:textId="77777777" w:rsidR="0062119D" w:rsidRPr="006117A9" w:rsidRDefault="0062119D" w:rsidP="007E1E41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84" w:type="dxa"/>
            <w:shd w:val="clear" w:color="auto" w:fill="C0C0C0"/>
            <w:vAlign w:val="center"/>
          </w:tcPr>
          <w:p w14:paraId="7F33ACF4" w14:textId="77777777" w:rsidR="0062119D" w:rsidRPr="006117A9" w:rsidRDefault="0062119D" w:rsidP="007E1E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2694" w:type="dxa"/>
            <w:shd w:val="clear" w:color="auto" w:fill="C0C0C0"/>
            <w:vAlign w:val="center"/>
          </w:tcPr>
          <w:p w14:paraId="7C7EF756" w14:textId="77777777" w:rsidR="0062119D" w:rsidRPr="006117A9" w:rsidRDefault="0062119D" w:rsidP="007E1E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62119D" w:rsidRPr="006117A9" w14:paraId="65403461" w14:textId="77777777" w:rsidTr="005B23A5">
        <w:trPr>
          <w:trHeight w:val="294"/>
        </w:trPr>
        <w:tc>
          <w:tcPr>
            <w:tcW w:w="568" w:type="dxa"/>
            <w:shd w:val="clear" w:color="auto" w:fill="C0C0C0"/>
            <w:vAlign w:val="center"/>
          </w:tcPr>
          <w:p w14:paraId="0E4863ED" w14:textId="77777777" w:rsidR="0062119D" w:rsidRPr="006117A9" w:rsidRDefault="0062119D" w:rsidP="007E1E41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0A2E3180" w14:textId="77777777" w:rsidR="0062119D" w:rsidRPr="00F36945" w:rsidRDefault="0062119D" w:rsidP="007E1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6945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84" w:type="dxa"/>
            <w:shd w:val="clear" w:color="auto" w:fill="auto"/>
          </w:tcPr>
          <w:p w14:paraId="292DAA08" w14:textId="77777777" w:rsidR="0062119D" w:rsidRPr="006117A9" w:rsidRDefault="0062119D" w:rsidP="007E1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57E0C707" w14:textId="77777777" w:rsidR="0062119D" w:rsidRPr="006117A9" w:rsidRDefault="0062119D" w:rsidP="007E1E41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5B23A5" w:rsidRPr="006117A9" w14:paraId="6510ADE0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6B264919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36CF3872" w14:textId="77777777" w:rsidR="005B23A5" w:rsidRPr="000D0ACA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Obudowa:</w:t>
            </w:r>
          </w:p>
          <w:p w14:paraId="46B54AB3" w14:textId="77777777" w:rsidR="005B23A5" w:rsidRPr="000D0ACA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1) maksymalnie 2U RACK 19 cali (wraz z szynami montażowymi).</w:t>
            </w:r>
          </w:p>
          <w:p w14:paraId="33FF9456" w14:textId="77777777" w:rsidR="005B23A5" w:rsidRPr="000D0ACA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2) możliwość wyposażenia serwera w zamykany, zdejmowany panel przedni chroniący przed nieuprawionym dostępem do dysków</w:t>
            </w:r>
          </w:p>
          <w:p w14:paraId="6EEA82E0" w14:textId="77777777" w:rsidR="005B23A5" w:rsidRPr="000D0ACA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3) możliwość wyposażenia serwera w czujniki otwarcia obudowy współpracującego z BIOS/UEFI.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ABD133" w14:textId="21A1EAD0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1B8554BE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07235C8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4BEB54B3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1E1D2734" w14:textId="77777777" w:rsidR="005B23A5" w:rsidRPr="000D0ACA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Procesor: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min. 1(jeden)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procesor 8-rdzeniowy, x86 - 64 bity, Intel Xeon Silver 4309Y (2.8GHz/8-core/105W)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75B700" w14:textId="5BB9F724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1FA7548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AA7F04F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7885FF56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47A18399" w14:textId="77777777" w:rsidR="005B23A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Płyta główna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A425A14" w14:textId="77777777" w:rsidR="005B23A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1)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 wspierająca zastosowanie procesorów od 4 do 40 rdzeniowych, mocy do min. 270W i taktowaniu CPU do min. 3.6GHz.</w:t>
            </w:r>
          </w:p>
          <w:p w14:paraId="7E866E67" w14:textId="77777777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z minimum 32 slotami na pamięć i umożliwiająca instalację do minimum 8TB. </w:t>
            </w:r>
          </w:p>
          <w:p w14:paraId="06466E04" w14:textId="77777777" w:rsidR="005B23A5" w:rsidRPr="000D0ACA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F74806" w14:textId="084B0828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6792ED56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5894CE0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67BAC809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0398EA19" w14:textId="77777777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Pamięć: </w:t>
            </w:r>
          </w:p>
          <w:p w14:paraId="1C5978FB" w14:textId="77777777" w:rsidR="005B23A5" w:rsidRPr="000D0ACA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256 GB RDIMM DDR4 3200 MT/s w modułach o pojemności 32GB każdy.</w:t>
            </w:r>
          </w:p>
          <w:p w14:paraId="2F82FBFE" w14:textId="77777777" w:rsidR="005B23A5" w:rsidRPr="000D0ACA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Obsługa zabezpieczeń: Advanced ECC i Online </w:t>
            </w:r>
            <w:proofErr w:type="spellStart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Spare</w:t>
            </w:r>
            <w:proofErr w:type="spellEnd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4F0A0BB3" w14:textId="77777777" w:rsidR="005B23A5" w:rsidRPr="000D0ACA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Serwer z obsługą pamięci typu Intel </w:t>
            </w:r>
            <w:proofErr w:type="spellStart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Optane</w:t>
            </w:r>
            <w:proofErr w:type="spellEnd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>Persistent</w:t>
            </w:r>
            <w:proofErr w:type="spellEnd"/>
            <w:r w:rsidRPr="000D0ACA">
              <w:rPr>
                <w:rFonts w:asciiTheme="minorHAnsi" w:hAnsiTheme="minorHAnsi" w:cstheme="minorHAnsi"/>
                <w:sz w:val="22"/>
                <w:szCs w:val="22"/>
              </w:rPr>
              <w:t xml:space="preserve"> Memory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6FB65B" w14:textId="4184A579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0BB3A338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F8FBA01" w14:textId="77777777" w:rsidTr="005B23A5">
        <w:trPr>
          <w:trHeight w:val="173"/>
        </w:trPr>
        <w:tc>
          <w:tcPr>
            <w:tcW w:w="568" w:type="dxa"/>
            <w:vAlign w:val="center"/>
          </w:tcPr>
          <w:p w14:paraId="7F56E352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435BB899" w14:textId="77777777" w:rsidR="005B23A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Sloty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rozszerzeń: </w:t>
            </w:r>
          </w:p>
          <w:p w14:paraId="30C5B082" w14:textId="77777777" w:rsidR="005B23A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3 aktywne gniazda PCI-Express generacji 4, w tym min. 1 slot x16 (szybkość slotu –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bus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width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 pełnej wysokości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full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height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2B11266C" w14:textId="77777777" w:rsidR="005B23A5" w:rsidRPr="00643ABE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2) m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ożliwość rozbudowy do 6 gniazd PCI-Express generacji 4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FBC3BE" w14:textId="18CCDC9D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149126F1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731F485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67DF72A8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023E7D03" w14:textId="77777777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Dysk twardy:</w:t>
            </w:r>
          </w:p>
          <w:p w14:paraId="324E97BC" w14:textId="77777777" w:rsidR="005B23A5" w:rsidRPr="00643ABE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Zatoki dyskowe gotowe do zainstalowania 8 dysków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NVMe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U.3/SSD/SAS SFF typu Hot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Swap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C1FD142" w14:textId="77777777" w:rsidR="005B23A5" w:rsidRPr="00643ABE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Serwer umożliwiający instalację pamięci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flash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w postaci kart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microSD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/SD zapewniających minimalną pojemność 32GB i redundancję danych RAID-1. Zastosowane rozwiązanie musi posiadać gwarancję producenta serwera.</w:t>
            </w:r>
          </w:p>
          <w:p w14:paraId="3BAB7FCF" w14:textId="42208C92" w:rsidR="005B23A5" w:rsidRPr="00643ABE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Zainstalowane </w:t>
            </w:r>
            <w:r w:rsidRPr="000C01F5">
              <w:rPr>
                <w:rFonts w:asciiTheme="minorHAnsi" w:hAnsiTheme="minorHAnsi" w:cstheme="minorHAnsi"/>
                <w:sz w:val="22"/>
                <w:szCs w:val="22"/>
              </w:rPr>
              <w:t>6 dysków 2,4TB SAS 10k.</w:t>
            </w:r>
          </w:p>
          <w:p w14:paraId="3D52EFD5" w14:textId="77777777" w:rsidR="005B23A5" w:rsidRPr="00643ABE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1C78ABB" w14:textId="06383BB8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F22054B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95550B1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027E9033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4C6EADFF" w14:textId="77777777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Kontroler:</w:t>
            </w:r>
          </w:p>
          <w:p w14:paraId="4D15F5B1" w14:textId="77777777" w:rsidR="005B23A5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Serwer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powinien być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wyposażony w kontroler sprzętowy z min. 4GB cache z mechanizmem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podtrzymywania zawartości pamięci cache w razie braku zasilania, zapewniający obsługę 16 napędów dyskowych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NVMe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/SAS oraz obsługujący poziomy: RAID 0/1/10/5/50/6/60.</w:t>
            </w:r>
          </w:p>
          <w:p w14:paraId="5E7F60EA" w14:textId="77777777" w:rsidR="005B23A5" w:rsidRPr="00643ABE" w:rsidRDefault="005B23A5" w:rsidP="005B23A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Kontroler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powinien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umożliwia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ć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pracę z dyskami w trybach RAID i JBOD jednocześnie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B5D423" w14:textId="3657BCAA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694" w:type="dxa"/>
          </w:tcPr>
          <w:p w14:paraId="75982877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C5D00BC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0905930F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5E76A7C" w14:textId="77777777" w:rsidR="005B23A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Interfejsy sieciowe:</w:t>
            </w:r>
          </w:p>
          <w:p w14:paraId="09ECEE31" w14:textId="77777777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Minimum 4 wbudowane porty Ethernet 100/1000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Mb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/s RJ-45 z funkcją Wake-On-LAN, wsparciem dla PXE, które nie zajmują gniazd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PCIe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17A8ACA" w14:textId="5EED8FC9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352B620B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6287A76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76F203BC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D864287" w14:textId="77777777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Zainstalowana jedna karta dwuportowa FC 16GB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2B2F8DA" w14:textId="5AB1FD8A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0701ABCD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23378C8E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39EEFA67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6" w:space="0" w:color="000000"/>
              <w:right w:val="single" w:sz="4" w:space="0" w:color="auto"/>
            </w:tcBorders>
          </w:tcPr>
          <w:p w14:paraId="20090CB9" w14:textId="77777777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Zintegrowana karta graficzna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39DDBE" w14:textId="79588A12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4FC6EE8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16343C9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2517E7FF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6" w:space="0" w:color="000000"/>
              <w:right w:val="single" w:sz="4" w:space="0" w:color="auto"/>
            </w:tcBorders>
          </w:tcPr>
          <w:p w14:paraId="212BF542" w14:textId="77777777" w:rsidR="005B23A5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Porty:</w:t>
            </w:r>
          </w:p>
          <w:p w14:paraId="2E6CB3BA" w14:textId="77777777" w:rsidR="005B23A5" w:rsidRPr="00643ABE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5 x USB 3.0 (w tym 2 porty wewnętrzne)</w:t>
            </w:r>
          </w:p>
          <w:p w14:paraId="1B37BCBE" w14:textId="77777777" w:rsidR="005B23A5" w:rsidRPr="00643ABE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1x VGA </w:t>
            </w:r>
          </w:p>
          <w:p w14:paraId="44507427" w14:textId="77777777" w:rsidR="005B23A5" w:rsidRPr="00643ABE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Wewnętrzny slot na kartę micro SD.</w:t>
            </w:r>
          </w:p>
          <w:p w14:paraId="5D84DFAC" w14:textId="77777777" w:rsidR="005B23A5" w:rsidRPr="00643ABE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Możliwość rozbudowy o:</w:t>
            </w:r>
          </w:p>
          <w:p w14:paraId="4D85ABB7" w14:textId="77777777" w:rsidR="005B23A5" w:rsidRPr="0001614B" w:rsidRDefault="005B23A5" w:rsidP="005B23A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a)</w:t>
            </w:r>
            <w:r w:rsidRPr="0001614B">
              <w:rPr>
                <w:rFonts w:asciiTheme="minorHAnsi" w:hAnsiTheme="minorHAnsi" w:cstheme="minorHAnsi"/>
                <w:sz w:val="22"/>
                <w:szCs w:val="22"/>
              </w:rPr>
              <w:t xml:space="preserve">dodatkowy port typu </w:t>
            </w:r>
            <w:proofErr w:type="spellStart"/>
            <w:r w:rsidRPr="0001614B">
              <w:rPr>
                <w:rFonts w:asciiTheme="minorHAnsi" w:hAnsiTheme="minorHAnsi" w:cstheme="minorHAnsi"/>
                <w:sz w:val="22"/>
                <w:szCs w:val="22"/>
              </w:rPr>
              <w:t>DisplayPort</w:t>
            </w:r>
            <w:proofErr w:type="spellEnd"/>
            <w:r w:rsidRPr="0001614B">
              <w:rPr>
                <w:rFonts w:asciiTheme="minorHAnsi" w:hAnsiTheme="minorHAnsi" w:cstheme="minorHAnsi"/>
                <w:sz w:val="22"/>
                <w:szCs w:val="22"/>
              </w:rPr>
              <w:t xml:space="preserve"> dostępny z przodu serwera,</w:t>
            </w:r>
          </w:p>
          <w:p w14:paraId="1C196A58" w14:textId="77777777" w:rsidR="005B23A5" w:rsidRPr="0001614B" w:rsidRDefault="005B23A5" w:rsidP="005B23A5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b) </w:t>
            </w:r>
            <w:r w:rsidRPr="0001614B">
              <w:rPr>
                <w:rFonts w:asciiTheme="minorHAnsi" w:hAnsiTheme="minorHAnsi" w:cstheme="minorHAnsi"/>
                <w:sz w:val="22"/>
                <w:szCs w:val="22"/>
              </w:rPr>
              <w:t xml:space="preserve">port szeregowy typu DB9/DE-9 (9 </w:t>
            </w:r>
            <w:proofErr w:type="spellStart"/>
            <w:r w:rsidRPr="0001614B">
              <w:rPr>
                <w:rFonts w:asciiTheme="minorHAnsi" w:hAnsiTheme="minorHAnsi" w:cstheme="minorHAnsi"/>
                <w:sz w:val="22"/>
                <w:szCs w:val="22"/>
              </w:rPr>
              <w:t>pinowy</w:t>
            </w:r>
            <w:proofErr w:type="spellEnd"/>
            <w:r w:rsidRPr="0001614B">
              <w:rPr>
                <w:rFonts w:asciiTheme="minorHAnsi" w:hAnsiTheme="minorHAnsi" w:cstheme="minorHAnsi"/>
                <w:sz w:val="22"/>
                <w:szCs w:val="22"/>
              </w:rPr>
              <w:t>), wyprowadzony na zewnątrz obudowy bez pośrednictwa portu USB/RJ45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1163CD" w14:textId="54B5C6CE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342E5AEF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F52D174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082C625F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6" w:space="0" w:color="000000"/>
              <w:right w:val="single" w:sz="4" w:space="0" w:color="auto"/>
            </w:tcBorders>
          </w:tcPr>
          <w:p w14:paraId="29C67CA7" w14:textId="77777777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Zasilacz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2 szt., typu Hot-plug, redundantne, każdy o mocy minimum 800W.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A8D79A" w14:textId="5C98A6D3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6E640CFA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51C8819" w14:textId="77777777" w:rsidTr="005B23A5">
        <w:trPr>
          <w:trHeight w:val="150"/>
        </w:trPr>
        <w:tc>
          <w:tcPr>
            <w:tcW w:w="568" w:type="dxa"/>
            <w:vAlign w:val="center"/>
          </w:tcPr>
          <w:p w14:paraId="773A0190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6" w:space="0" w:color="000000"/>
              <w:right w:val="single" w:sz="4" w:space="0" w:color="auto"/>
            </w:tcBorders>
            <w:vAlign w:val="center"/>
          </w:tcPr>
          <w:p w14:paraId="075AFAE2" w14:textId="77777777" w:rsidR="005B23A5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Karty/moduł zarządzający:</w:t>
            </w:r>
          </w:p>
          <w:p w14:paraId="48577676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Niezależna od system operacyjnego, zintegrowana z płytą główną serwera lub jako dodatkowa karta w slocie PCI Express, jednak nie może ona powodować zmniejszenia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mininmalnej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liczby gniazd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PCIe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w serwerze, posiadająca minimalną funkcjonalność:</w:t>
            </w:r>
          </w:p>
          <w:p w14:paraId="5E6855D9" w14:textId="77777777" w:rsidR="005B23A5" w:rsidRPr="00643ABE" w:rsidRDefault="005B23A5" w:rsidP="005B23A5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monitorowanie podzespołów serwera: temperatura, zasilacze, wentylatory, procesory, pamięć RAM, kontrolery macierzowe i dyski(fizyczne i logiczne), karty sieciowe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3B23C86" w14:textId="77777777" w:rsidR="005B23A5" w:rsidRPr="00643ABE" w:rsidRDefault="005B23A5" w:rsidP="005B23A5">
            <w:pPr>
              <w:pStyle w:val="Akapitzlist"/>
              <w:numPr>
                <w:ilvl w:val="0"/>
                <w:numId w:val="1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wparcie dla agentów zarządzających oraz możliwość pracy w trybie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bezagentowym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– bez agentów zarządzania instalowanych w systemie operacyjnym z generowaniem alertów SNMP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</w:p>
          <w:p w14:paraId="47C8C096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c) </w:t>
            </w:r>
            <w:r w:rsidRPr="00260189">
              <w:rPr>
                <w:rFonts w:asciiTheme="minorHAnsi" w:hAnsiTheme="minorHAnsi" w:cstheme="minorHAnsi"/>
                <w:sz w:val="22"/>
                <w:szCs w:val="22"/>
              </w:rPr>
              <w:t xml:space="preserve">dostęp do karty zarządzającej poprzez dedykowany port RJ45 z tyłu serwera lub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rzez współdzielony port zintegrowanej karty sieciowej serwera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B912782" w14:textId="77777777" w:rsidR="005B23A5" w:rsidRPr="00B4069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B40699">
              <w:rPr>
                <w:rFonts w:asciiTheme="minorHAnsi" w:hAnsiTheme="minorHAnsi" w:cstheme="minorHAnsi"/>
                <w:sz w:val="22"/>
                <w:szCs w:val="22"/>
              </w:rPr>
              <w:t xml:space="preserve">dostęp do karty możliwy </w:t>
            </w:r>
          </w:p>
          <w:p w14:paraId="0AA5B172" w14:textId="77777777" w:rsidR="005B23A5" w:rsidRPr="00643ABE" w:rsidRDefault="005B23A5" w:rsidP="005B23A5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 poziomu przeglądarki webowej (GUI)</w:t>
            </w:r>
          </w:p>
          <w:p w14:paraId="119528A0" w14:textId="77777777" w:rsidR="005B23A5" w:rsidRPr="00643ABE" w:rsidRDefault="005B23A5" w:rsidP="005B23A5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 xml:space="preserve">z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poziomu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linii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komend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zgodnie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z DMTF System Management Architecture for Server Hardware, Server Management Command Line Protocol (SM CLP)</w:t>
            </w:r>
          </w:p>
          <w:p w14:paraId="22443D2C" w14:textId="77777777" w:rsidR="005B23A5" w:rsidRPr="00643ABE" w:rsidRDefault="005B23A5" w:rsidP="005B23A5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 poziomu skryptu (XML/Perl)</w:t>
            </w:r>
          </w:p>
          <w:p w14:paraId="2EEB798E" w14:textId="77777777" w:rsidR="005B23A5" w:rsidRPr="00643ABE" w:rsidRDefault="005B23A5" w:rsidP="005B23A5">
            <w:pPr>
              <w:pStyle w:val="Akapitzlist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poprzez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interfejs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IPMI 2.0 (Intelligent Platform Management Interface)</w:t>
            </w:r>
          </w:p>
          <w:p w14:paraId="1AA31BBF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wbudowane narzędzia diagnostyczne</w:t>
            </w:r>
          </w:p>
          <w:p w14:paraId="7E6C3C15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zdalna konfiguracji serwera(BIOS) i instalacji systemu operacyjnego</w:t>
            </w:r>
          </w:p>
          <w:p w14:paraId="1949FFB2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obsługa mechanizmu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remote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support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 - automatyczne połączenie karty z serwisem producenta sprzętu, automatyczne przesyłanie alertów, zgłoszeń serwisowych i zdalne monitorowanie</w:t>
            </w:r>
          </w:p>
          <w:p w14:paraId="46E31220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wbudowany mechanizm logowania zdarzeń serwera i karty zarządzającej w tym włączanie/wyłączanie serwera, restart, zmiany w konfiguracji, logowanie użytkowników</w:t>
            </w:r>
          </w:p>
          <w:p w14:paraId="103B33E3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przesyłanie alertów poprzez e-mail oraz przekierowanie SNMP (SNMP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passthrough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4A425246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obsługa zdalnego serwera logowania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remote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syslog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6D5B13DB" w14:textId="215D7778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wirtualna zdalna konsola, tekstowa i graficzna, z dostępem do myszy i klawiatury i możliwością podłączenia wirtualnych napędów FDD, CD/DVD i USB i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wirtualnych folderów </w:t>
            </w:r>
          </w:p>
          <w:p w14:paraId="5A159CE3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mechanizm przechwytywania, nagrywania i odtwarzania sekwencji video dla ostatniej awarii  i ostatniego startu serwera a także nagrywanie na żądanie</w:t>
            </w:r>
          </w:p>
          <w:p w14:paraId="0A3092B3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funkcja zdalnej konsoli szeregowej -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Textcons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przez SSH (wirtualny port szeregowy) z funkcją nagrywania i odtwarzania sekwencji zdarzeń i aktywności </w:t>
            </w:r>
          </w:p>
          <w:p w14:paraId="04789587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monitorowanie zasilania oraz zużycia energii przez serwer w czasie rzeczywistym z możliwością graficznej prezentacji</w:t>
            </w:r>
          </w:p>
          <w:p w14:paraId="210D0DDF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konfiguracja maksymalnego poziomu pobieranej mocy przez serwer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capping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) </w:t>
            </w:r>
          </w:p>
          <w:p w14:paraId="0CD9F5D6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zdalna aktualizacja oprogramowania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firmware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20B8D3B5" w14:textId="77777777" w:rsidR="005B23A5" w:rsidRPr="00643ABE" w:rsidRDefault="005B23A5" w:rsidP="005B23A5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zarządzanie grupami serwerów, w tym:</w:t>
            </w:r>
          </w:p>
          <w:p w14:paraId="6D9E8CBC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tworzenie i konfiguracja grup serwerów</w:t>
            </w:r>
          </w:p>
          <w:p w14:paraId="7689FB29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sterowanie zasilaniem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wł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/wył) </w:t>
            </w:r>
          </w:p>
          <w:p w14:paraId="26753F45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ograniczenie poboru mocy dla grupy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power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caping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7B08F8C7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aktualizacja oprogramowania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firmware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223CEBC5" w14:textId="77777777" w:rsidR="005B23A5" w:rsidRPr="00643ABE" w:rsidRDefault="005B23A5" w:rsidP="005B23A5">
            <w:pPr>
              <w:pStyle w:val="Akapitzlist"/>
              <w:numPr>
                <w:ilvl w:val="1"/>
                <w:numId w:val="7"/>
              </w:numPr>
              <w:ind w:left="779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wspólne wirtualne media dla grupy</w:t>
            </w:r>
          </w:p>
          <w:p w14:paraId="162DB99D" w14:textId="2D610169" w:rsidR="005B23A5" w:rsidRPr="00643ABE" w:rsidRDefault="005B23A5" w:rsidP="005B23A5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możliwość równoczesnej obsługi przez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045D1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 </w:t>
            </w:r>
            <w:r w:rsidRPr="00AE68DD">
              <w:rPr>
                <w:rFonts w:asciiTheme="minorHAnsi" w:hAnsiTheme="minorHAnsi" w:cstheme="minorHAnsi"/>
                <w:sz w:val="22"/>
                <w:szCs w:val="22"/>
              </w:rPr>
              <w:t xml:space="preserve">4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administratorów</w:t>
            </w:r>
          </w:p>
          <w:p w14:paraId="733675BA" w14:textId="77777777" w:rsidR="005B23A5" w:rsidRPr="00643ABE" w:rsidRDefault="005B23A5" w:rsidP="005B23A5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autentykacja dwuskładnikowa (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Kerberos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  <w:p w14:paraId="0B4F5B88" w14:textId="77777777" w:rsidR="005B23A5" w:rsidRPr="00643ABE" w:rsidRDefault="005B23A5" w:rsidP="005B23A5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wsparcie dla Microsoft Active Directory</w:t>
            </w:r>
          </w:p>
          <w:p w14:paraId="7E7726BA" w14:textId="77777777" w:rsidR="005B23A5" w:rsidRPr="00643ABE" w:rsidRDefault="005B23A5" w:rsidP="005B23A5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obsługa SSL i SSH</w:t>
            </w:r>
          </w:p>
          <w:p w14:paraId="3C15A1DC" w14:textId="77777777" w:rsidR="005B23A5" w:rsidRPr="00643ABE" w:rsidRDefault="005B23A5" w:rsidP="005B23A5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enkrypcja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AES/3DES oraz RC4 dla zdalnej konsoli</w:t>
            </w:r>
          </w:p>
          <w:p w14:paraId="24EF4B2B" w14:textId="77777777" w:rsidR="005B23A5" w:rsidRPr="00643ABE" w:rsidRDefault="005B23A5" w:rsidP="005B23A5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wsparcie dla IPv4 oraz iPv6, obsługa SNMP v3 oraz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RESTful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API</w:t>
            </w:r>
          </w:p>
          <w:p w14:paraId="0B2366B9" w14:textId="77777777" w:rsidR="005B23A5" w:rsidRDefault="005B23A5" w:rsidP="005B23A5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wsparcie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dla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Integrated Remote Console for Windows clients</w:t>
            </w:r>
          </w:p>
          <w:p w14:paraId="6828803A" w14:textId="77777777" w:rsidR="005B23A5" w:rsidRPr="006A0C2A" w:rsidRDefault="005B23A5" w:rsidP="005B23A5">
            <w:pPr>
              <w:pStyle w:val="Akapitzlist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6A0C2A">
              <w:rPr>
                <w:rFonts w:asciiTheme="minorHAnsi" w:hAnsiTheme="minorHAnsi" w:cstheme="minorHAnsi"/>
                <w:sz w:val="22"/>
                <w:szCs w:val="22"/>
              </w:rPr>
              <w:t xml:space="preserve">możliwość </w:t>
            </w:r>
            <w:proofErr w:type="spellStart"/>
            <w:r w:rsidRPr="006A0C2A">
              <w:rPr>
                <w:rFonts w:asciiTheme="minorHAnsi" w:hAnsiTheme="minorHAnsi" w:cstheme="minorHAnsi"/>
                <w:sz w:val="22"/>
                <w:szCs w:val="22"/>
              </w:rPr>
              <w:t>autokonfiguracji</w:t>
            </w:r>
            <w:proofErr w:type="spellEnd"/>
            <w:r w:rsidRPr="006A0C2A">
              <w:rPr>
                <w:rFonts w:asciiTheme="minorHAnsi" w:hAnsiTheme="minorHAnsi" w:cstheme="minorHAnsi"/>
                <w:sz w:val="22"/>
                <w:szCs w:val="22"/>
              </w:rPr>
              <w:t xml:space="preserve"> sieci karty zarządzającej (DNS/DHCP)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4CC13AC" w14:textId="7877D4F9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694" w:type="dxa"/>
          </w:tcPr>
          <w:p w14:paraId="541BAF2F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917356F" w14:textId="77777777" w:rsidTr="005B23A5">
        <w:trPr>
          <w:trHeight w:val="494"/>
        </w:trPr>
        <w:tc>
          <w:tcPr>
            <w:tcW w:w="568" w:type="dxa"/>
            <w:vAlign w:val="center"/>
          </w:tcPr>
          <w:p w14:paraId="729E01BE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14:paraId="32B5CDFC" w14:textId="77777777" w:rsidR="005B23A5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Wsparcie dla następujących systemów operacyjnych i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wirtualizacyjnych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3AC0F0C" w14:textId="675B09DB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Microsoft Windows Server </w:t>
            </w:r>
            <w:r w:rsidRPr="005045D1">
              <w:rPr>
                <w:rFonts w:asciiTheme="minorHAnsi" w:hAnsiTheme="minorHAnsi" w:cstheme="minorHAnsi"/>
                <w:sz w:val="22"/>
                <w:szCs w:val="22"/>
              </w:rPr>
              <w:t xml:space="preserve">2019, </w:t>
            </w:r>
            <w:r w:rsidRPr="00AE68DD">
              <w:rPr>
                <w:rFonts w:asciiTheme="minorHAnsi" w:hAnsiTheme="minorHAnsi" w:cstheme="minorHAnsi"/>
                <w:sz w:val="22"/>
                <w:szCs w:val="22"/>
              </w:rPr>
              <w:t>2022</w:t>
            </w:r>
          </w:p>
          <w:p w14:paraId="7AC9F24F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2)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Ubuntu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20.04 LTS</w:t>
            </w:r>
          </w:p>
          <w:p w14:paraId="3061AE52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Red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Hat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Enterprise Linux (RHEL) 7.9 oraz 8.2</w:t>
            </w:r>
          </w:p>
          <w:p w14:paraId="2E694FBD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3) </w:t>
            </w: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SUSE Linux Enterprise Server (SLES) 12 SP5 oraz 15 SP2</w:t>
            </w:r>
          </w:p>
          <w:p w14:paraId="1924D83C" w14:textId="77777777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4)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VMware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ESXi</w:t>
            </w:r>
            <w:proofErr w:type="spellEnd"/>
            <w:r w:rsidRPr="00643ABE">
              <w:rPr>
                <w:rFonts w:asciiTheme="minorHAnsi" w:hAnsiTheme="minorHAnsi" w:cstheme="minorHAnsi"/>
                <w:sz w:val="22"/>
                <w:szCs w:val="22"/>
              </w:rPr>
              <w:t xml:space="preserve"> 6.7 U3, 7.0 U2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882FB8" w14:textId="28325F73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49B68FB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E0AFC0F" w14:textId="77777777" w:rsidTr="005B23A5">
        <w:trPr>
          <w:trHeight w:val="109"/>
        </w:trPr>
        <w:tc>
          <w:tcPr>
            <w:tcW w:w="568" w:type="dxa"/>
            <w:vAlign w:val="center"/>
          </w:tcPr>
          <w:p w14:paraId="2A69AB68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E18495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5-letnia gwarancja producenta w miejscu instalacji.</w:t>
            </w:r>
          </w:p>
          <w:p w14:paraId="10A80CC4" w14:textId="77777777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Czas reakcji w miejscu instalacji w ciągu następnego dnia roboczego od zgłoszenia usterki. Wsparcie techniczne realizowane jest przez serwis producenta oferowanego serwera.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FE7D5E" w14:textId="2F849685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531C4189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7543CD1" w14:textId="77777777" w:rsidTr="005B23A5">
        <w:trPr>
          <w:trHeight w:val="333"/>
        </w:trPr>
        <w:tc>
          <w:tcPr>
            <w:tcW w:w="568" w:type="dxa"/>
            <w:vAlign w:val="center"/>
          </w:tcPr>
          <w:p w14:paraId="0674BCBF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14:paraId="47799113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Urządzenia muszą być zakupione w oficjalnym kanale dystrybucyjnym producenta. Na żądanie Zamawiającego, Wykonawca musi przedstawić oświadczenie producenta oferowanego serwera, potwierdzające pochodzenie urządzenia z oficjalnego kanału dystrybucyjnego producenta.</w:t>
            </w:r>
          </w:p>
          <w:p w14:paraId="1DBF6DC1" w14:textId="77777777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Wymagane są dokumenty poświadczające, że sprzęt jest produkowany zgodnie z normami ISO 9001 oraz ISO 14001.</w:t>
            </w:r>
          </w:p>
          <w:p w14:paraId="53E25583" w14:textId="77777777" w:rsidR="005B23A5" w:rsidRPr="00643ABE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43ABE">
              <w:rPr>
                <w:rFonts w:asciiTheme="minorHAnsi" w:hAnsiTheme="minorHAnsi" w:cstheme="minorHAnsi"/>
                <w:sz w:val="22"/>
                <w:szCs w:val="22"/>
              </w:rPr>
              <w:t>Deklaracja zgodności CE.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F7589C" w14:textId="0C8F3AB2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280F203B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1B91E1CC" w14:textId="77777777" w:rsidTr="005B23A5">
        <w:trPr>
          <w:trHeight w:val="333"/>
        </w:trPr>
        <w:tc>
          <w:tcPr>
            <w:tcW w:w="568" w:type="dxa"/>
            <w:vAlign w:val="center"/>
          </w:tcPr>
          <w:p w14:paraId="0A6736B9" w14:textId="77777777" w:rsidR="005B23A5" w:rsidRPr="006117A9" w:rsidRDefault="005B23A5" w:rsidP="005B23A5">
            <w:pPr>
              <w:numPr>
                <w:ilvl w:val="1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  <w:vAlign w:val="center"/>
          </w:tcPr>
          <w:p w14:paraId="468FFFE3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Zakres prac wdrożeniowych i instalacyjnych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D588AD2" w14:textId="3FC48E6D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Uruchomienie urządze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 i rejestracja w serwisie producenta.</w:t>
            </w:r>
          </w:p>
          <w:p w14:paraId="68D26E95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Dostarczenie gwarancji oraz kontaktów (telefon, e-mail) do serwisu.</w:t>
            </w:r>
          </w:p>
          <w:p w14:paraId="6BE9313A" w14:textId="674EA8B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Aktualizacja oprogramowania układowego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urządzenia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do najnowszej wersji.</w:t>
            </w:r>
          </w:p>
          <w:p w14:paraId="6C127BDF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Konfiguracje specyficzne dla danego urządzenia.  </w:t>
            </w:r>
          </w:p>
          <w:p w14:paraId="1C271951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Testy działania.</w:t>
            </w:r>
          </w:p>
          <w:p w14:paraId="34AB1FAA" w14:textId="23030348" w:rsidR="005B23A5" w:rsidRPr="00643ABE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Opracowanie i dostarczenie dokumentacji powdrożeniowej.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3EA8909" w14:textId="6DCB71F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7797F4A9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51B7925A" w14:textId="77777777" w:rsidR="007A7201" w:rsidRDefault="007A7201" w:rsidP="00570485">
      <w:pPr>
        <w:tabs>
          <w:tab w:val="left" w:pos="3402"/>
          <w:tab w:val="left" w:pos="7371"/>
        </w:tabs>
        <w:ind w:left="2410" w:hanging="2410"/>
        <w:outlineLvl w:val="0"/>
        <w:rPr>
          <w:rFonts w:asciiTheme="minorHAnsi" w:hAnsiTheme="minorHAnsi" w:cstheme="minorHAnsi"/>
          <w:b/>
        </w:rPr>
      </w:pPr>
    </w:p>
    <w:p w14:paraId="64EC9C59" w14:textId="73CBF853" w:rsidR="00570485" w:rsidRPr="00FF5C8D" w:rsidRDefault="00570485" w:rsidP="00570485">
      <w:pPr>
        <w:tabs>
          <w:tab w:val="left" w:pos="3402"/>
          <w:tab w:val="left" w:pos="7371"/>
        </w:tabs>
        <w:ind w:left="2410" w:hanging="2410"/>
        <w:outlineLvl w:val="0"/>
        <w:rPr>
          <w:rFonts w:asciiTheme="minorHAnsi" w:hAnsiTheme="minorHAnsi" w:cstheme="minorHAnsi"/>
          <w:b/>
          <w:bCs/>
        </w:rPr>
      </w:pPr>
      <w:r w:rsidRPr="00FF5C8D">
        <w:rPr>
          <w:rFonts w:asciiTheme="minorHAnsi" w:hAnsiTheme="minorHAnsi" w:cstheme="minorHAnsi"/>
          <w:b/>
        </w:rPr>
        <w:t>Przedmiot oferty:</w:t>
      </w:r>
      <w:r w:rsidR="008D0CF7" w:rsidRPr="00FF5C8D">
        <w:rPr>
          <w:rFonts w:asciiTheme="minorHAnsi" w:hAnsiTheme="minorHAnsi" w:cstheme="minorHAnsi"/>
          <w:b/>
        </w:rPr>
        <w:t xml:space="preserve">  macierz dyskowa </w:t>
      </w:r>
      <w:r w:rsidRPr="00FF5C8D">
        <w:rPr>
          <w:rFonts w:asciiTheme="minorHAnsi" w:hAnsiTheme="minorHAnsi" w:cstheme="minorHAnsi"/>
          <w:b/>
        </w:rPr>
        <w:t xml:space="preserve"> </w:t>
      </w:r>
      <w:r w:rsidR="008D0CF7" w:rsidRPr="00FF5C8D">
        <w:rPr>
          <w:rFonts w:asciiTheme="minorHAnsi" w:hAnsiTheme="minorHAnsi" w:cstheme="minorHAnsi"/>
          <w:b/>
        </w:rPr>
        <w:t xml:space="preserve">- </w:t>
      </w:r>
      <w:r w:rsidRPr="00FF5C8D">
        <w:rPr>
          <w:rFonts w:asciiTheme="minorHAnsi" w:hAnsiTheme="minorHAnsi" w:cstheme="minorHAnsi"/>
          <w:b/>
        </w:rPr>
        <w:t xml:space="preserve">szt. </w:t>
      </w:r>
      <w:r w:rsidR="008D0CF7" w:rsidRPr="00FF5C8D">
        <w:rPr>
          <w:rFonts w:asciiTheme="minorHAnsi" w:hAnsiTheme="minorHAnsi" w:cstheme="minorHAnsi"/>
          <w:b/>
        </w:rPr>
        <w:t>1</w:t>
      </w:r>
    </w:p>
    <w:p w14:paraId="6436FC8A" w14:textId="77777777" w:rsidR="00570485" w:rsidRPr="006117A9" w:rsidRDefault="00570485" w:rsidP="00570485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4536"/>
        <w:gridCol w:w="1984"/>
        <w:gridCol w:w="2880"/>
      </w:tblGrid>
      <w:tr w:rsidR="00570485" w:rsidRPr="006117A9" w14:paraId="6C4F0152" w14:textId="77777777" w:rsidTr="007E1E41">
        <w:trPr>
          <w:trHeight w:val="365"/>
        </w:trPr>
        <w:tc>
          <w:tcPr>
            <w:tcW w:w="710" w:type="dxa"/>
            <w:shd w:val="clear" w:color="auto" w:fill="C0C0C0"/>
            <w:vAlign w:val="center"/>
          </w:tcPr>
          <w:p w14:paraId="2C831DCA" w14:textId="77777777" w:rsidR="00570485" w:rsidRPr="006117A9" w:rsidRDefault="00570485" w:rsidP="007E1E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536" w:type="dxa"/>
            <w:shd w:val="clear" w:color="auto" w:fill="C0C0C0"/>
            <w:vAlign w:val="center"/>
          </w:tcPr>
          <w:p w14:paraId="3D1A9830" w14:textId="77777777" w:rsidR="00570485" w:rsidRPr="006117A9" w:rsidRDefault="00570485" w:rsidP="007E1E41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84" w:type="dxa"/>
            <w:shd w:val="clear" w:color="auto" w:fill="C0C0C0"/>
            <w:vAlign w:val="center"/>
          </w:tcPr>
          <w:p w14:paraId="404D400E" w14:textId="77777777" w:rsidR="00570485" w:rsidRPr="006117A9" w:rsidRDefault="00570485" w:rsidP="007E1E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2880" w:type="dxa"/>
            <w:shd w:val="clear" w:color="auto" w:fill="C0C0C0"/>
            <w:vAlign w:val="center"/>
          </w:tcPr>
          <w:p w14:paraId="6E9F3206" w14:textId="77777777" w:rsidR="00570485" w:rsidRPr="006117A9" w:rsidRDefault="00570485" w:rsidP="007E1E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570485" w:rsidRPr="006117A9" w14:paraId="6233DFBD" w14:textId="77777777" w:rsidTr="007E1E41">
        <w:trPr>
          <w:trHeight w:val="294"/>
        </w:trPr>
        <w:tc>
          <w:tcPr>
            <w:tcW w:w="710" w:type="dxa"/>
            <w:shd w:val="clear" w:color="auto" w:fill="C0C0C0"/>
            <w:vAlign w:val="center"/>
          </w:tcPr>
          <w:p w14:paraId="2DF28B45" w14:textId="77777777" w:rsidR="00570485" w:rsidRPr="006117A9" w:rsidRDefault="00570485" w:rsidP="007E1E41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4CD59FDF" w14:textId="77777777" w:rsidR="00570485" w:rsidRPr="000F3D25" w:rsidRDefault="00570485" w:rsidP="007E1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84" w:type="dxa"/>
            <w:shd w:val="clear" w:color="auto" w:fill="auto"/>
          </w:tcPr>
          <w:p w14:paraId="3A6304A1" w14:textId="77777777" w:rsidR="00570485" w:rsidRPr="006117A9" w:rsidRDefault="00570485" w:rsidP="007E1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03B56D6F" w14:textId="77777777" w:rsidR="00570485" w:rsidRPr="006117A9" w:rsidRDefault="00570485" w:rsidP="007E1E41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5B23A5" w:rsidRPr="006117A9" w14:paraId="52A89A59" w14:textId="77777777" w:rsidTr="001505D2">
        <w:trPr>
          <w:trHeight w:val="150"/>
        </w:trPr>
        <w:tc>
          <w:tcPr>
            <w:tcW w:w="710" w:type="dxa"/>
            <w:vAlign w:val="center"/>
          </w:tcPr>
          <w:p w14:paraId="515C44FC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5BCF573B" w14:textId="2ABFA67E" w:rsidR="005B23A5" w:rsidRPr="00323C0D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</w:rPr>
            </w:pPr>
            <w:r w:rsidRPr="00323C0D">
              <w:rPr>
                <w:rFonts w:asciiTheme="minorHAnsi" w:hAnsiTheme="minorHAnsi" w:cstheme="minorHAnsi"/>
                <w:sz w:val="22"/>
              </w:rPr>
              <w:t>Macierz musi pochodzić z oficjalnego kanału dystrybucji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524A8D" w14:textId="7C990B21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3C02CE14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EDA0C98" w14:textId="77777777" w:rsidTr="001505D2">
        <w:trPr>
          <w:trHeight w:val="150"/>
        </w:trPr>
        <w:tc>
          <w:tcPr>
            <w:tcW w:w="710" w:type="dxa"/>
            <w:vAlign w:val="center"/>
          </w:tcPr>
          <w:p w14:paraId="7B1B3A23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5E9240CE" w14:textId="5EDE1C5F" w:rsidR="005B23A5" w:rsidRPr="0057048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 xml:space="preserve">Macierz musi być przystosowana do montażu w szafie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rack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 xml:space="preserve"> 19”.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CD14D9" w14:textId="164CDB64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75A5A5E4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6F11942" w14:textId="77777777" w:rsidTr="001505D2">
        <w:trPr>
          <w:trHeight w:val="150"/>
        </w:trPr>
        <w:tc>
          <w:tcPr>
            <w:tcW w:w="710" w:type="dxa"/>
            <w:vAlign w:val="center"/>
          </w:tcPr>
          <w:p w14:paraId="3E220B4B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3B1821A0" w14:textId="09F33F35" w:rsidR="005B23A5" w:rsidRPr="0057048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 xml:space="preserve">Macierz musi być wyposażona w minimum 12 dysków SAS 15k o pojemności minimum 900GB każdy dysk.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7CEC7C0" w14:textId="1D893C1C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42D1D54F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A5B7520" w14:textId="77777777" w:rsidTr="001505D2">
        <w:trPr>
          <w:trHeight w:val="173"/>
        </w:trPr>
        <w:tc>
          <w:tcPr>
            <w:tcW w:w="710" w:type="dxa"/>
            <w:vAlign w:val="center"/>
          </w:tcPr>
          <w:p w14:paraId="6A62BF7B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6958CEF6" w14:textId="53CC8DCC" w:rsidR="005B23A5" w:rsidRPr="0057048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 xml:space="preserve">Macierz musi umożliwiać rozbudowę (bez wymiany kontrolerów macierzy), do co najmniej 240 dysków twardych.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08A82F" w14:textId="34D3BB2A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5A28CD5E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EC24A12" w14:textId="77777777" w:rsidTr="001505D2">
        <w:trPr>
          <w:trHeight w:val="150"/>
        </w:trPr>
        <w:tc>
          <w:tcPr>
            <w:tcW w:w="710" w:type="dxa"/>
            <w:vAlign w:val="center"/>
          </w:tcPr>
          <w:p w14:paraId="51A92EA1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6968B821" w14:textId="77777777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 xml:space="preserve">Macierz musi obsługiwać dyski SSD, SAS i NL SAS. Macierz musi obsługiwać dyski 2,5” jak również 3,5”. </w:t>
            </w:r>
          </w:p>
          <w:p w14:paraId="626EC6CE" w14:textId="716CAED7" w:rsidR="005B23A5" w:rsidRPr="00570485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Komunikacja z dyskami 12Gb SAS.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CDB164" w14:textId="39C00E8E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441B1A07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07FD49A" w14:textId="77777777" w:rsidTr="007E1E41">
        <w:trPr>
          <w:trHeight w:val="150"/>
        </w:trPr>
        <w:tc>
          <w:tcPr>
            <w:tcW w:w="710" w:type="dxa"/>
            <w:vAlign w:val="center"/>
          </w:tcPr>
          <w:p w14:paraId="5EA071F9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0BA806D2" w14:textId="4895C04B" w:rsidR="005B23A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D604E4">
              <w:rPr>
                <w:rFonts w:asciiTheme="minorHAnsi" w:hAnsiTheme="minorHAnsi" w:cstheme="minorHAnsi"/>
                <w:sz w:val="22"/>
              </w:rPr>
              <w:t>Sposób zabezpieczenia danych</w:t>
            </w:r>
          </w:p>
          <w:p w14:paraId="717C5AAD" w14:textId="0C2503DE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1) </w:t>
            </w:r>
            <w:r w:rsidRPr="00570485">
              <w:rPr>
                <w:rFonts w:asciiTheme="minorHAnsi" w:hAnsiTheme="minorHAnsi" w:cstheme="minorHAnsi"/>
                <w:sz w:val="22"/>
              </w:rPr>
              <w:t xml:space="preserve">Macierz musi obsługiwać mechanizmy RAID zgodne z RAID1, RAID10, RAID5, RAID6 realizowane sprzętowo za pomocą dedykowanego układu, z możliwością dowolnej ich kombinacji w obrębie oferowanej macierzy i z wykorzystaniem wszystkich dysków twardych (tzw.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wide-striping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>).</w:t>
            </w:r>
          </w:p>
          <w:p w14:paraId="4C414AB4" w14:textId="2A9E3F13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2) </w:t>
            </w:r>
            <w:r w:rsidRPr="00570485">
              <w:rPr>
                <w:rFonts w:asciiTheme="minorHAnsi" w:hAnsiTheme="minorHAnsi" w:cstheme="minorHAnsi"/>
                <w:sz w:val="22"/>
              </w:rPr>
              <w:t>Macierz musi umożliwiać utworzenie pojedynczej grupy RAID zabezpieczonej podwójną parzystością stworzonej ze 128 dysków. Konfiguracja takiej grupy RAID musi umożliwiać zmianę rozmiaru takie grupy poprzez dodawanie i odejmowanie pojedynczych dysków w trybie online bez konieczności przerywania dostępu do danych.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FDBAEC8" w14:textId="17FB1E5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29CD353B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08EC15D" w14:textId="77777777" w:rsidTr="007E1E41">
        <w:trPr>
          <w:trHeight w:val="150"/>
        </w:trPr>
        <w:tc>
          <w:tcPr>
            <w:tcW w:w="710" w:type="dxa"/>
            <w:vAlign w:val="center"/>
          </w:tcPr>
          <w:p w14:paraId="030BEC52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7B75A721" w14:textId="49DAFC7E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 xml:space="preserve">Macierz musi posiadać minimum 2 kontrolery macierzowe pracujące w trybie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active-active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 xml:space="preserve"> i udostępniające jednocześnie dane blokowe w FC. Kontrolery muszą komunikować się między sobą bez stosowania dodatkowych przełączników lub koncentratorów FC i LAN.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9996AC" w14:textId="17C72D99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7E3634A6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868E9D1" w14:textId="77777777" w:rsidTr="007E1E41">
        <w:trPr>
          <w:trHeight w:val="150"/>
        </w:trPr>
        <w:tc>
          <w:tcPr>
            <w:tcW w:w="710" w:type="dxa"/>
            <w:vAlign w:val="center"/>
          </w:tcPr>
          <w:p w14:paraId="7F9CC667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796C3711" w14:textId="47D81B22" w:rsidR="005B23A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D604E4">
              <w:rPr>
                <w:rFonts w:asciiTheme="minorHAnsi" w:hAnsiTheme="minorHAnsi" w:cstheme="minorHAnsi"/>
                <w:sz w:val="22"/>
              </w:rPr>
              <w:t>Pamięć cache</w:t>
            </w:r>
          </w:p>
          <w:p w14:paraId="71154FC7" w14:textId="1FD78720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1) </w:t>
            </w:r>
            <w:r w:rsidRPr="00570485">
              <w:rPr>
                <w:rFonts w:asciiTheme="minorHAnsi" w:hAnsiTheme="minorHAnsi" w:cstheme="minorHAnsi"/>
                <w:sz w:val="22"/>
              </w:rPr>
              <w:t>Każdy kontroler macierzowy musi być wyposażony w minimum  12GB pamięci Cache, 24 GB sumarycznie w macierzy. Pamięć cache musi być zbudowana w oparciu o wydajną pamięć typu RAM.</w:t>
            </w:r>
          </w:p>
          <w:p w14:paraId="59A2759C" w14:textId="14E6B42E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lastRenderedPageBreak/>
              <w:t xml:space="preserve">2) </w:t>
            </w:r>
            <w:r w:rsidRPr="00570485">
              <w:rPr>
                <w:rFonts w:asciiTheme="minorHAnsi" w:hAnsiTheme="minorHAnsi" w:cstheme="minorHAnsi"/>
                <w:sz w:val="22"/>
              </w:rPr>
              <w:t>Pamięć zapisu musi być mirrorowana (kopie lustrzane) pomiędzy kontrolerami dyskowymi.</w:t>
            </w:r>
          </w:p>
          <w:p w14:paraId="1B12FA56" w14:textId="77777777" w:rsidR="005B23A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3) </w:t>
            </w:r>
            <w:r w:rsidRPr="00570485">
              <w:rPr>
                <w:rFonts w:asciiTheme="minorHAnsi" w:hAnsiTheme="minorHAnsi" w:cstheme="minorHAnsi"/>
                <w:sz w:val="22"/>
              </w:rPr>
              <w:t>Dane niezapisane na dyskach (np. zawartość pamięci kontrolera) muszą zostać zabezpieczone w przypadku awarii zasilania za pomocą podtrzymania bateryjnego lub z zastosowaniem innej technologii przez okres minimum 5 lat.</w:t>
            </w:r>
          </w:p>
          <w:p w14:paraId="3C745169" w14:textId="274D6D5A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4) </w:t>
            </w:r>
            <w:r w:rsidRPr="00570485">
              <w:rPr>
                <w:rFonts w:asciiTheme="minorHAnsi" w:hAnsiTheme="minorHAnsi" w:cstheme="minorHAnsi"/>
                <w:sz w:val="22"/>
              </w:rPr>
              <w:t xml:space="preserve">Macierz musi umożliwiać zwiększenie pojemności pamięci cache dla odczytów do minimum 8 TB z wykorzystaniem dysków SSD lub kart pamięci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flash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>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563EF0D" w14:textId="4F2CF915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880" w:type="dxa"/>
          </w:tcPr>
          <w:p w14:paraId="75D6B19E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DF02D19" w14:textId="77777777" w:rsidTr="007E1E41">
        <w:trPr>
          <w:trHeight w:val="150"/>
        </w:trPr>
        <w:tc>
          <w:tcPr>
            <w:tcW w:w="710" w:type="dxa"/>
            <w:vAlign w:val="center"/>
          </w:tcPr>
          <w:p w14:paraId="09F0C199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bottom w:val="single" w:sz="6" w:space="0" w:color="000000"/>
              <w:right w:val="single" w:sz="4" w:space="0" w:color="auto"/>
            </w:tcBorders>
          </w:tcPr>
          <w:p w14:paraId="3D660DFC" w14:textId="77777777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Macierz musi posiadać, co najmniej 4 portów FC16GB.</w:t>
            </w:r>
          </w:p>
          <w:p w14:paraId="743FB36A" w14:textId="0F335A6F" w:rsidR="005B23A5" w:rsidRPr="00570485" w:rsidRDefault="005B23A5" w:rsidP="005B23A5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Możliwość rozbudowy do 8 portów FC16GB.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D2E97C" w14:textId="0B5C84CE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18541D2E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3679CCC5" w14:textId="77777777" w:rsidTr="007E1E41">
        <w:trPr>
          <w:trHeight w:val="494"/>
        </w:trPr>
        <w:tc>
          <w:tcPr>
            <w:tcW w:w="710" w:type="dxa"/>
            <w:vAlign w:val="center"/>
          </w:tcPr>
          <w:p w14:paraId="31FF0B8C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700F95DF" w14:textId="5622EEE4" w:rsidR="005B23A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D13B78">
              <w:rPr>
                <w:rFonts w:asciiTheme="minorHAnsi" w:hAnsiTheme="minorHAnsi" w:cstheme="minorHAnsi"/>
                <w:sz w:val="22"/>
              </w:rPr>
              <w:t>Zarządzanie</w:t>
            </w:r>
          </w:p>
          <w:p w14:paraId="6068EA97" w14:textId="2CAA9107" w:rsidR="005B23A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1) </w:t>
            </w:r>
            <w:r w:rsidRPr="00570485">
              <w:rPr>
                <w:rFonts w:asciiTheme="minorHAnsi" w:hAnsiTheme="minorHAnsi" w:cstheme="minorHAnsi"/>
                <w:sz w:val="22"/>
              </w:rPr>
              <w:t xml:space="preserve">Zarządzanie macierzą musi być możliwe z poziomu interfejsu graficznego i interfejsu znakowego. </w:t>
            </w:r>
          </w:p>
          <w:p w14:paraId="40211EA7" w14:textId="14A717E1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2) </w:t>
            </w:r>
            <w:r w:rsidRPr="00570485">
              <w:rPr>
                <w:rFonts w:asciiTheme="minorHAnsi" w:hAnsiTheme="minorHAnsi" w:cstheme="minorHAnsi"/>
                <w:sz w:val="22"/>
              </w:rPr>
              <w:t>Zarządzanie macierzą musi odbywać się bezpośrednio na kontrolerach macierzy z poziomu przeglądarki internetowej.</w:t>
            </w:r>
          </w:p>
          <w:p w14:paraId="51A1CDB3" w14:textId="402D9954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3) </w:t>
            </w:r>
            <w:r w:rsidRPr="00570485">
              <w:rPr>
                <w:rFonts w:asciiTheme="minorHAnsi" w:hAnsiTheme="minorHAnsi" w:cstheme="minorHAnsi"/>
                <w:sz w:val="22"/>
              </w:rPr>
              <w:t>Wymagana możliwość autentykacji poprzez LDAP oraz funkcjonalność role-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based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access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control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>.</w:t>
            </w:r>
          </w:p>
          <w:p w14:paraId="475D2E7C" w14:textId="5A021C98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4) </w:t>
            </w:r>
            <w:r w:rsidRPr="00570485">
              <w:rPr>
                <w:rFonts w:asciiTheme="minorHAnsi" w:hAnsiTheme="minorHAnsi" w:cstheme="minorHAnsi"/>
                <w:sz w:val="22"/>
              </w:rPr>
              <w:t>Wymaga się możliwości definiowania przynajmniej następujących poziomów dostępu do macierzy:</w:t>
            </w:r>
          </w:p>
          <w:p w14:paraId="5CCD1872" w14:textId="20EC647D" w:rsidR="005B23A5" w:rsidRPr="00B05DD5" w:rsidRDefault="005B23A5" w:rsidP="005B23A5">
            <w:pPr>
              <w:spacing w:line="276" w:lineRule="auto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a) </w:t>
            </w:r>
            <w:r w:rsidRPr="00B05DD5">
              <w:rPr>
                <w:rFonts w:asciiTheme="minorHAnsi" w:hAnsiTheme="minorHAnsi" w:cstheme="minorHAnsi"/>
                <w:sz w:val="22"/>
              </w:rPr>
              <w:t>administrator – pełen dostęp,</w:t>
            </w:r>
          </w:p>
          <w:p w14:paraId="206AD041" w14:textId="5447D7B3" w:rsidR="005B23A5" w:rsidRPr="00570485" w:rsidRDefault="005B23A5" w:rsidP="005B23A5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b) </w:t>
            </w:r>
            <w:r w:rsidRPr="00570485">
              <w:rPr>
                <w:rFonts w:asciiTheme="minorHAnsi" w:hAnsiTheme="minorHAnsi" w:cstheme="minorHAnsi"/>
                <w:sz w:val="22"/>
              </w:rPr>
              <w:t>monitor – możliwość odczytu konfiguracji.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CC411A6" w14:textId="775F9512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48E5E472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962A54C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79B175DC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28036006" w14:textId="19D67042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System zarzadzania powinien posiadać funkcjonalność kreatora konfiguracji uruchamianego w przypadku braku zdefiniowanych pul dyskowych i wolumenów, w przypadku braku zdefiniowanych powiadomień oraz braku wykrycia jakichkolwiek zadań wykonywanych na macierzy.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879D9F" w14:textId="28E6C342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01B6B5A1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C25758B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56605996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13C2F0AF" w14:textId="26839E2B" w:rsidR="005B23A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D13B78">
              <w:rPr>
                <w:rFonts w:asciiTheme="minorHAnsi" w:hAnsiTheme="minorHAnsi" w:cstheme="minorHAnsi"/>
                <w:sz w:val="22"/>
              </w:rPr>
              <w:t>Zarządzanie grupami dyskowymi oraz dyskami logicznymi</w:t>
            </w:r>
          </w:p>
          <w:p w14:paraId="529D4A60" w14:textId="0EA222EA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1) </w:t>
            </w:r>
            <w:r w:rsidRPr="00570485">
              <w:rPr>
                <w:rFonts w:asciiTheme="minorHAnsi" w:hAnsiTheme="minorHAnsi" w:cstheme="minorHAnsi"/>
                <w:sz w:val="22"/>
              </w:rPr>
              <w:t>Macierz musi umożliwiać zdefiniowanie, co najmniej 500 wolumenów logicznych w ramach oferowanej macierzy dyskowej. Możliwość tworzenia wolumenów logicznych o pojemności maksymalnej co najmniej 140TB.</w:t>
            </w:r>
          </w:p>
          <w:p w14:paraId="4959B65E" w14:textId="686CE684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2) </w:t>
            </w:r>
            <w:r w:rsidRPr="00570485">
              <w:rPr>
                <w:rFonts w:asciiTheme="minorHAnsi" w:hAnsiTheme="minorHAnsi" w:cstheme="minorHAnsi"/>
                <w:sz w:val="22"/>
              </w:rPr>
              <w:t xml:space="preserve">Musi istnieć możliwość rozłożenia pojedynczego wolumenu logicznego na wszystkie dyski fizyczne macierzy (tzw.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wide-</w:t>
            </w:r>
            <w:r w:rsidRPr="00570485">
              <w:rPr>
                <w:rFonts w:asciiTheme="minorHAnsi" w:hAnsiTheme="minorHAnsi" w:cstheme="minorHAnsi"/>
                <w:sz w:val="22"/>
              </w:rPr>
              <w:lastRenderedPageBreak/>
              <w:t>striping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>), bez konieczności łączenia wielu różnych dysków logicznych w jeden większy.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B61D0D" w14:textId="37DD8E39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880" w:type="dxa"/>
          </w:tcPr>
          <w:p w14:paraId="12853A97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982957C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6F020B92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3C82DFCB" w14:textId="31586CB0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Macierz musi umożliwiać szyfrowanie zapisywanych na niej danych. Nie wymaga się tej funkcjonalności w chwili dostawy.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D03D0D" w14:textId="22AF36BA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66C2C814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6ADA18A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1D6DFDFB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2019D03F" w14:textId="3AA19817" w:rsidR="005B23A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proofErr w:type="spellStart"/>
            <w:r w:rsidRPr="00B04ADC">
              <w:rPr>
                <w:rFonts w:asciiTheme="minorHAnsi" w:hAnsiTheme="minorHAnsi" w:cstheme="minorHAnsi"/>
                <w:sz w:val="22"/>
              </w:rPr>
              <w:t>Thin</w:t>
            </w:r>
            <w:proofErr w:type="spellEnd"/>
            <w:r w:rsidRPr="00B04ADC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B04ADC">
              <w:rPr>
                <w:rFonts w:asciiTheme="minorHAnsi" w:hAnsiTheme="minorHAnsi" w:cstheme="minorHAnsi"/>
                <w:sz w:val="22"/>
              </w:rPr>
              <w:t>Provisioning</w:t>
            </w:r>
            <w:proofErr w:type="spellEnd"/>
          </w:p>
          <w:p w14:paraId="284E78C7" w14:textId="7F96FC51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1) </w:t>
            </w:r>
            <w:r w:rsidRPr="00570485">
              <w:rPr>
                <w:rFonts w:asciiTheme="minorHAnsi" w:hAnsiTheme="minorHAnsi" w:cstheme="minorHAnsi"/>
                <w:sz w:val="22"/>
              </w:rPr>
              <w:t xml:space="preserve">Macierz musi umożliwiać udostępnianie zasobów dyskowych do serwerów  w trybie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Thin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Provisioning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>.</w:t>
            </w:r>
          </w:p>
          <w:p w14:paraId="657C1FCA" w14:textId="34ADD52A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2) </w:t>
            </w:r>
            <w:r w:rsidRPr="00570485">
              <w:rPr>
                <w:rFonts w:asciiTheme="minorHAnsi" w:hAnsiTheme="minorHAnsi" w:cstheme="minorHAnsi"/>
                <w:sz w:val="22"/>
              </w:rPr>
              <w:t xml:space="preserve">Macierz musi umożliwiać odzyskiwanie przestrzeni dyskowych po usuniętych danych w ramach wolumenów typu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Thin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>. Proces odzyskiwania danych musi być automatyczny bez konieczności uruchamiania dodatkowych procesów na kontrolerach macierzowych (wymagana obsługa standardu T10 SCSI UNMAP).</w:t>
            </w:r>
          </w:p>
          <w:p w14:paraId="1FB55071" w14:textId="65DC7CBF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bCs/>
                <w:sz w:val="22"/>
              </w:rPr>
              <w:t>Jeżeli do obsługi powyższych funkcjonalności wymagane są dodatkowe licencje, należy je dostarczyć dla całej pojemności urządzenia.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9DBB2C1" w14:textId="36D35310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4C655654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1C9E9D1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38BC8240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00C82CE1" w14:textId="27D8D867" w:rsidR="005B23A5" w:rsidRDefault="005B23A5" w:rsidP="005B23A5">
            <w:pPr>
              <w:rPr>
                <w:rFonts w:asciiTheme="minorHAnsi" w:hAnsiTheme="minorHAnsi" w:cstheme="minorHAnsi"/>
                <w:bCs/>
                <w:sz w:val="22"/>
              </w:rPr>
            </w:pPr>
            <w:r w:rsidRPr="009D293E">
              <w:rPr>
                <w:rFonts w:asciiTheme="minorHAnsi" w:hAnsiTheme="minorHAnsi" w:cstheme="minorHAnsi"/>
                <w:bCs/>
                <w:sz w:val="22"/>
              </w:rPr>
              <w:t>Wewnętrzne kopie migawkowe</w:t>
            </w:r>
          </w:p>
          <w:p w14:paraId="56AA8899" w14:textId="239F5655" w:rsidR="005B23A5" w:rsidRPr="00570485" w:rsidRDefault="005B23A5" w:rsidP="005B23A5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1) </w:t>
            </w:r>
            <w:r w:rsidRPr="00570485">
              <w:rPr>
                <w:rFonts w:asciiTheme="minorHAnsi" w:hAnsiTheme="minorHAnsi" w:cstheme="minorHAnsi"/>
                <w:bCs/>
                <w:sz w:val="22"/>
              </w:rPr>
              <w:t>Macierz musi umożliwiać dokonywania na żądanie tzw. migawkowej kopii danych (</w:t>
            </w:r>
            <w:proofErr w:type="spellStart"/>
            <w:r w:rsidRPr="00570485">
              <w:rPr>
                <w:rFonts w:asciiTheme="minorHAnsi" w:hAnsiTheme="minorHAnsi" w:cstheme="minorHAnsi"/>
                <w:bCs/>
                <w:sz w:val="22"/>
              </w:rPr>
              <w:t>snapshot</w:t>
            </w:r>
            <w:proofErr w:type="spellEnd"/>
            <w:r w:rsidRPr="00570485">
              <w:rPr>
                <w:rFonts w:asciiTheme="minorHAnsi" w:hAnsiTheme="minorHAnsi" w:cstheme="minorHAnsi"/>
                <w:bCs/>
                <w:sz w:val="22"/>
              </w:rPr>
              <w:t>, point-in-</w:t>
            </w:r>
            <w:proofErr w:type="spellStart"/>
            <w:r w:rsidRPr="00570485">
              <w:rPr>
                <w:rFonts w:asciiTheme="minorHAnsi" w:hAnsiTheme="minorHAnsi" w:cstheme="minorHAnsi"/>
                <w:bCs/>
                <w:sz w:val="22"/>
              </w:rPr>
              <w:t>time</w:t>
            </w:r>
            <w:proofErr w:type="spellEnd"/>
            <w:r w:rsidRPr="00570485">
              <w:rPr>
                <w:rFonts w:asciiTheme="minorHAnsi" w:hAnsiTheme="minorHAnsi" w:cstheme="minorHAnsi"/>
                <w:bCs/>
                <w:sz w:val="22"/>
              </w:rPr>
              <w:t xml:space="preserve">) w ramach macierzy za pomocą wewnętrznych kontrolerów macierzowych. Kopia migawkowa wykonuje się bez alokowania dodatkowej przestrzeni dyskowej na potrzeby kopii. Zajmowanie dodatkowej przestrzeni dyskowej następuje w momencie zmiany danych na dysku źródłowym lub na jego kopii. </w:t>
            </w:r>
          </w:p>
          <w:p w14:paraId="67472DEC" w14:textId="3D52B17F" w:rsidR="005B23A5" w:rsidRPr="00570485" w:rsidRDefault="005B23A5" w:rsidP="005B23A5">
            <w:pPr>
              <w:rPr>
                <w:rFonts w:asciiTheme="minorHAnsi" w:hAnsiTheme="minorHAnsi" w:cstheme="minorHAnsi"/>
                <w:bCs/>
                <w:sz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2) </w:t>
            </w:r>
            <w:r w:rsidRPr="00570485">
              <w:rPr>
                <w:rFonts w:asciiTheme="minorHAnsi" w:hAnsiTheme="minorHAnsi" w:cstheme="minorHAnsi"/>
                <w:bCs/>
                <w:sz w:val="22"/>
              </w:rPr>
              <w:t>Macierz musi wspierać minimum 64 kopii migawkowych.</w:t>
            </w:r>
          </w:p>
          <w:p w14:paraId="32DDA4B9" w14:textId="30B9967E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bCs/>
                <w:sz w:val="22"/>
              </w:rPr>
              <w:t xml:space="preserve">Jeżeli do obsługi powyższych funkcjonalności wymagane są dodatkowe licencje, należy je dostarczyć dla całej pojemności urządzenia.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050E04" w14:textId="64267051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68F7B439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AD85368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5F667581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5ACF3EDB" w14:textId="77777777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 xml:space="preserve">Macierz musi umożliwiać dokonywanie na żądanie pełnej fizycznej kopii danych (clone) w ramach macierzy za pomocą wewnętrznych kontrolerów macierzowych. </w:t>
            </w:r>
          </w:p>
          <w:p w14:paraId="78B6D0BE" w14:textId="5BAB44A7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bCs/>
                <w:sz w:val="22"/>
              </w:rPr>
              <w:t>Nie wymaga się tej funkcjonalności w chwili dostawy.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730508" w14:textId="31AFB5A8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0F94CF10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3E4665F9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51DFC1A0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1013EA26" w14:textId="5475A67D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 xml:space="preserve">Macierz dyskowa musi umożliwiać migrację danych bez przerywania do nich dostępu </w:t>
            </w:r>
            <w:r w:rsidRPr="00570485">
              <w:rPr>
                <w:rFonts w:asciiTheme="minorHAnsi" w:hAnsiTheme="minorHAnsi" w:cstheme="minorHAnsi"/>
                <w:sz w:val="22"/>
              </w:rPr>
              <w:lastRenderedPageBreak/>
              <w:t xml:space="preserve">pomiędzy różnymi warstwami technologii dyskowych na poziomie części wolumenów logicznych (ang.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Sub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>-LUN). Zmiany te muszą się odbywać wewnętrznymi mechanizmami macierzy. Funkcjonalność musi umożliwiać zdefiniowanie zasobu LUN, który fizycznie będzie znajdował się na min. 2 typach dysków obsługiwanych przez macierz, a jego części będą realokowane na podstawie analizy ruchu w sposób automatyczny i transparentny (bez przerywania dostępu do danych) dla korzystających z tego wolumenu hostów. Zmiany te muszą się odbywać wewnętrznymi mechanizmami macierzy. Nie wymaga się tej funkcjonalności w chwili dostawy.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0A712B" w14:textId="3CD8CCE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880" w:type="dxa"/>
          </w:tcPr>
          <w:p w14:paraId="16A475C3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58086A2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63BF0829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5A1058B2" w14:textId="56C038F2" w:rsidR="005B23A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CA4977">
              <w:rPr>
                <w:rFonts w:asciiTheme="minorHAnsi" w:hAnsiTheme="minorHAnsi" w:cstheme="minorHAnsi"/>
                <w:sz w:val="22"/>
              </w:rPr>
              <w:t>Redundancja</w:t>
            </w:r>
          </w:p>
          <w:p w14:paraId="4080F1DC" w14:textId="71852842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1) </w:t>
            </w:r>
            <w:r w:rsidRPr="00570485">
              <w:rPr>
                <w:rFonts w:asciiTheme="minorHAnsi" w:hAnsiTheme="minorHAnsi" w:cstheme="minorHAnsi"/>
                <w:sz w:val="22"/>
              </w:rPr>
              <w:t>Macierz nie może posiadać pojedynczego punktu awarii, który powodowałby brak dostępu do danych. Musi być zapewniona pełna redundancja komponentów, w szczególności zdublowanie kontrolerów, zasilaczy i wentylatorów.</w:t>
            </w:r>
          </w:p>
          <w:p w14:paraId="2DCB66B4" w14:textId="06711727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sz w:val="22"/>
              </w:rPr>
              <w:t xml:space="preserve">2) </w:t>
            </w:r>
            <w:r w:rsidRPr="00570485">
              <w:rPr>
                <w:rFonts w:asciiTheme="minorHAnsi" w:hAnsiTheme="minorHAnsi" w:cstheme="minorHAnsi"/>
                <w:sz w:val="22"/>
              </w:rPr>
              <w:t>Macierz musi umożliwiać wymianę elementów systemu w trybie „hot-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swap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>”, a w szczególności takich, jak: dyski, kontrolery, zasilacze, wentylatory.</w:t>
            </w:r>
          </w:p>
          <w:p w14:paraId="32A8F605" w14:textId="617AAD3E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</w:rPr>
              <w:t xml:space="preserve">3) </w:t>
            </w:r>
            <w:r w:rsidRPr="00570485">
              <w:rPr>
                <w:rFonts w:asciiTheme="minorHAnsi" w:hAnsiTheme="minorHAnsi" w:cstheme="minorHAnsi"/>
                <w:bCs/>
                <w:sz w:val="22"/>
              </w:rPr>
              <w:t>Macierz musi mieć możliwość zasilania z dwu niezależnych źródeł zasilania – odporność na zanik zasilania jednej fazy lub awarię jednego z zasilaczy macierzy.</w:t>
            </w:r>
            <w:r w:rsidRPr="00570485">
              <w:rPr>
                <w:rFonts w:asciiTheme="minorHAnsi" w:hAnsiTheme="minorHAnsi" w:cstheme="minorHAnsi"/>
                <w:sz w:val="22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F2F197" w14:textId="64391F0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012AE42F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692F52B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2AF18E71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0FF246EA" w14:textId="1B1CC364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 xml:space="preserve">Oferowany system dyskowy musi się składać z pojedynczej macierzy dyskowej. Niedopuszczalna jest realizacja zamówienia poprzez dostarczenie wielu macierzy dyskowych. Za pojedynczą macierz nie uznaje się rozwiązania opartego o wiele macierzy dyskowych (par kontrolerów macierzowych) połączonych przełącznikami SAN lub tzw.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wirtualizatorem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 xml:space="preserve"> sieci SAN czy </w:t>
            </w:r>
            <w:proofErr w:type="spellStart"/>
            <w:r w:rsidRPr="00570485">
              <w:rPr>
                <w:rFonts w:asciiTheme="minorHAnsi" w:hAnsiTheme="minorHAnsi" w:cstheme="minorHAnsi"/>
                <w:sz w:val="22"/>
              </w:rPr>
              <w:t>wirtualizatorem</w:t>
            </w:r>
            <w:proofErr w:type="spellEnd"/>
            <w:r w:rsidRPr="00570485">
              <w:rPr>
                <w:rFonts w:asciiTheme="minorHAnsi" w:hAnsiTheme="minorHAnsi" w:cstheme="minorHAnsi"/>
                <w:sz w:val="22"/>
              </w:rPr>
              <w:t xml:space="preserve"> macierzy dyskowych.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C974BE2" w14:textId="7E67D4A2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334704E1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8ACB949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1AAD9DFA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11923E17" w14:textId="3980A2FA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Wraz z macierzą należy dostarczyć 4 sztuki kabli LC/LC OM4 o długości min 2 metrów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64A9A9" w14:textId="7055588A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5ACD7FCD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C580223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13F26A1D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16F92DE2" w14:textId="77777777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5-letnia gwarancja producenta w miejscu instalacji z czasem reakcji na następny dzień roboczy do zgłoszenia.</w:t>
            </w:r>
          </w:p>
          <w:p w14:paraId="70620181" w14:textId="77777777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W razie awarii dyski pozostają u Zmawiającego.</w:t>
            </w:r>
          </w:p>
          <w:p w14:paraId="7AE099DC" w14:textId="77777777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Serwis realizowany przez polski oddział serwisu producenta.</w:t>
            </w:r>
          </w:p>
          <w:p w14:paraId="55DD8551" w14:textId="157B919F" w:rsidR="005B23A5" w:rsidRPr="0057048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570485">
              <w:rPr>
                <w:rFonts w:asciiTheme="minorHAnsi" w:hAnsiTheme="minorHAnsi" w:cstheme="minorHAnsi"/>
                <w:sz w:val="22"/>
              </w:rPr>
              <w:t>W okresie gwarancji Zamawiający ma prawo do otrzymywania poprawek oraz aktualizacji wersji oprogramowania dostarczonego wraz z macierzą oraz oprogramowania wewnętrznego macierzy.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5069C4" w14:textId="1532928F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5DF648E9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6518CDB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1A2F071A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19303AB4" w14:textId="11108BED" w:rsidR="005B23A5" w:rsidRPr="00570485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323C0D">
              <w:rPr>
                <w:rFonts w:asciiTheme="minorHAnsi" w:hAnsiTheme="minorHAnsi" w:cstheme="minorHAnsi"/>
                <w:sz w:val="22"/>
              </w:rPr>
              <w:t>Szkolenie (w formie stacjonarnej lub zdalnej) z obsługi  sprzętu i oprogramowania min. 5 godz. dla dwóch osób w jednym lub kilku uzgodnionych terminach. Szkolenie musi mieć formę praktyczną, warsztatową.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48BF17" w14:textId="502D2521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03D7BBF0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9B22DAD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59586673" w14:textId="77777777" w:rsidR="005B23A5" w:rsidRPr="006117A9" w:rsidRDefault="005B23A5" w:rsidP="005B23A5">
            <w:pPr>
              <w:numPr>
                <w:ilvl w:val="1"/>
                <w:numId w:val="1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32E4E47E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Zakres prac wdrożeniowych i instalacyjnych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121E93BD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Uruchomienie urządze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 i rejestracja w serwisie producenta.</w:t>
            </w:r>
          </w:p>
          <w:p w14:paraId="3A166498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Dostarczenie gwarancji oraz kontaktów (telefon, e-mail) do serwisu.</w:t>
            </w:r>
          </w:p>
          <w:p w14:paraId="081DF822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Aktualizacja oprogramowania układowego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urządzenia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do najnowszej wersji.</w:t>
            </w:r>
          </w:p>
          <w:p w14:paraId="00C4ECD3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Konfiguracje specyficzne dla danego urządzenia.  </w:t>
            </w:r>
          </w:p>
          <w:p w14:paraId="1DBDFE2C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Testy działania.</w:t>
            </w:r>
          </w:p>
          <w:p w14:paraId="2F5F30BC" w14:textId="1CCC9536" w:rsidR="005B23A5" w:rsidRPr="00323C0D" w:rsidRDefault="005B23A5" w:rsidP="005B23A5">
            <w:pPr>
              <w:rPr>
                <w:rFonts w:asciiTheme="minorHAnsi" w:hAnsiTheme="minorHAnsi" w:cstheme="minorHAnsi"/>
                <w:sz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Opracowanie i dostarczenie dokumentacji powdrożeniowej.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DD5670" w14:textId="6EF65121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534A0517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7D2AA66" w14:textId="77777777" w:rsidR="00570485" w:rsidRDefault="00570485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77DFDE5F" w14:textId="77777777" w:rsidR="00570485" w:rsidRDefault="00570485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262E21D" w14:textId="77777777" w:rsidR="00570485" w:rsidRDefault="00570485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27162C72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18B3C68A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43D46DA8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477F917C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03FD1885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1FA24AF5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30226C07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339705E9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43CA8C6B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4C79B75E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747C6A76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40D1E7C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657715B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43A4A8FE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1EF3F88F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10934917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7D67A13D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0BA18F9C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500EFD1B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6D2BF9D3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121AD001" w14:textId="6210E6FC" w:rsidR="007E1E41" w:rsidRPr="00FF5C8D" w:rsidRDefault="007E1E41" w:rsidP="007E1E41">
      <w:pPr>
        <w:tabs>
          <w:tab w:val="left" w:pos="3402"/>
          <w:tab w:val="left" w:pos="7371"/>
        </w:tabs>
        <w:ind w:left="2410" w:hanging="2410"/>
        <w:outlineLvl w:val="0"/>
        <w:rPr>
          <w:rFonts w:asciiTheme="minorHAnsi" w:hAnsiTheme="minorHAnsi" w:cstheme="minorHAnsi"/>
          <w:b/>
          <w:bCs/>
        </w:rPr>
      </w:pPr>
      <w:r w:rsidRPr="00FF5C8D">
        <w:rPr>
          <w:rFonts w:asciiTheme="minorHAnsi" w:hAnsiTheme="minorHAnsi" w:cstheme="minorHAnsi"/>
          <w:b/>
        </w:rPr>
        <w:lastRenderedPageBreak/>
        <w:t xml:space="preserve">Przedmiot oferty:  </w:t>
      </w:r>
      <w:r w:rsidR="00B50A6B" w:rsidRPr="00FF5C8D">
        <w:rPr>
          <w:rFonts w:asciiTheme="minorHAnsi" w:hAnsiTheme="minorHAnsi" w:cstheme="minorHAnsi"/>
          <w:b/>
        </w:rPr>
        <w:t>biblioteka taśmowa/</w:t>
      </w:r>
      <w:proofErr w:type="spellStart"/>
      <w:r w:rsidR="00B50A6B" w:rsidRPr="00FF5C8D">
        <w:rPr>
          <w:rFonts w:asciiTheme="minorHAnsi" w:hAnsiTheme="minorHAnsi" w:cstheme="minorHAnsi"/>
          <w:b/>
        </w:rPr>
        <w:t>autoloader</w:t>
      </w:r>
      <w:proofErr w:type="spellEnd"/>
      <w:r w:rsidRPr="00FF5C8D">
        <w:rPr>
          <w:rFonts w:asciiTheme="minorHAnsi" w:hAnsiTheme="minorHAnsi" w:cstheme="minorHAnsi"/>
          <w:b/>
        </w:rPr>
        <w:t xml:space="preserve">  - szt. 1</w:t>
      </w:r>
    </w:p>
    <w:p w14:paraId="29AA63EC" w14:textId="77777777" w:rsidR="007E1E41" w:rsidRPr="006117A9" w:rsidRDefault="007E1E41" w:rsidP="007E1E41">
      <w:pPr>
        <w:tabs>
          <w:tab w:val="left" w:pos="3402"/>
          <w:tab w:val="left" w:pos="7371"/>
        </w:tabs>
        <w:ind w:left="2410" w:hanging="2410"/>
        <w:jc w:val="both"/>
        <w:rPr>
          <w:rFonts w:asciiTheme="minorHAnsi" w:hAnsiTheme="minorHAnsi" w:cstheme="minorHAnsi"/>
          <w:b/>
          <w:sz w:val="20"/>
        </w:rPr>
      </w:pPr>
    </w:p>
    <w:tbl>
      <w:tblPr>
        <w:tblW w:w="10110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10"/>
        <w:gridCol w:w="4536"/>
        <w:gridCol w:w="1984"/>
        <w:gridCol w:w="2880"/>
      </w:tblGrid>
      <w:tr w:rsidR="007E1E41" w:rsidRPr="006117A9" w14:paraId="45700F4F" w14:textId="77777777" w:rsidTr="007E1E41">
        <w:trPr>
          <w:trHeight w:val="365"/>
        </w:trPr>
        <w:tc>
          <w:tcPr>
            <w:tcW w:w="710" w:type="dxa"/>
            <w:shd w:val="clear" w:color="auto" w:fill="C0C0C0"/>
            <w:vAlign w:val="center"/>
          </w:tcPr>
          <w:p w14:paraId="08C818FF" w14:textId="77777777" w:rsidR="007E1E41" w:rsidRPr="006117A9" w:rsidRDefault="007E1E41" w:rsidP="007E1E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536" w:type="dxa"/>
            <w:shd w:val="clear" w:color="auto" w:fill="C0C0C0"/>
            <w:vAlign w:val="center"/>
          </w:tcPr>
          <w:p w14:paraId="7F73B451" w14:textId="77777777" w:rsidR="007E1E41" w:rsidRPr="006117A9" w:rsidRDefault="007E1E41" w:rsidP="007E1E41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84" w:type="dxa"/>
            <w:shd w:val="clear" w:color="auto" w:fill="C0C0C0"/>
            <w:vAlign w:val="center"/>
          </w:tcPr>
          <w:p w14:paraId="14D984C9" w14:textId="77777777" w:rsidR="007E1E41" w:rsidRPr="006117A9" w:rsidRDefault="007E1E41" w:rsidP="007E1E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2880" w:type="dxa"/>
            <w:shd w:val="clear" w:color="auto" w:fill="C0C0C0"/>
            <w:vAlign w:val="center"/>
          </w:tcPr>
          <w:p w14:paraId="77C7C225" w14:textId="77777777" w:rsidR="007E1E41" w:rsidRPr="006117A9" w:rsidRDefault="007E1E41" w:rsidP="007E1E4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7E1E41" w:rsidRPr="006117A9" w14:paraId="20E411B1" w14:textId="77777777" w:rsidTr="007E1E41">
        <w:trPr>
          <w:trHeight w:val="294"/>
        </w:trPr>
        <w:tc>
          <w:tcPr>
            <w:tcW w:w="710" w:type="dxa"/>
            <w:shd w:val="clear" w:color="auto" w:fill="C0C0C0"/>
            <w:vAlign w:val="center"/>
          </w:tcPr>
          <w:p w14:paraId="77082BED" w14:textId="77777777" w:rsidR="007E1E41" w:rsidRPr="006117A9" w:rsidRDefault="007E1E41" w:rsidP="007E1E41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536" w:type="dxa"/>
            <w:shd w:val="clear" w:color="auto" w:fill="auto"/>
            <w:vAlign w:val="center"/>
          </w:tcPr>
          <w:p w14:paraId="0F8A2853" w14:textId="77777777" w:rsidR="007E1E41" w:rsidRPr="000F3D25" w:rsidRDefault="007E1E41" w:rsidP="007E1E4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F3D25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84" w:type="dxa"/>
            <w:shd w:val="clear" w:color="auto" w:fill="auto"/>
          </w:tcPr>
          <w:p w14:paraId="4239A9FB" w14:textId="77777777" w:rsidR="007E1E41" w:rsidRPr="006117A9" w:rsidRDefault="007E1E41" w:rsidP="007E1E4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14:paraId="393AD402" w14:textId="77777777" w:rsidR="007E1E41" w:rsidRPr="006117A9" w:rsidRDefault="007E1E41" w:rsidP="007E1E41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5B23A5" w:rsidRPr="006117A9" w14:paraId="0520F546" w14:textId="77777777" w:rsidTr="00555238">
        <w:trPr>
          <w:trHeight w:val="150"/>
        </w:trPr>
        <w:tc>
          <w:tcPr>
            <w:tcW w:w="710" w:type="dxa"/>
            <w:vAlign w:val="center"/>
          </w:tcPr>
          <w:p w14:paraId="4F1CCD20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1EF627D5" w14:textId="7E14C3E5" w:rsidR="005B23A5" w:rsidRPr="007E1E41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taśmowy musi być wyposażony w jeden napęd LTO Ultrium-8 SAS o wydajności natywnej co najmniej 300 MB/s oraz pojemności pojedynczej taśmy co najmniej 12 TB – parametry podane bez kompresji danych.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62DCBC" w14:textId="74B49980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3FBB07A4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6438A11" w14:textId="77777777" w:rsidTr="00555238">
        <w:trPr>
          <w:trHeight w:val="150"/>
        </w:trPr>
        <w:tc>
          <w:tcPr>
            <w:tcW w:w="710" w:type="dxa"/>
            <w:vAlign w:val="center"/>
          </w:tcPr>
          <w:p w14:paraId="5C6E37F9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0B66387B" w14:textId="7DAC1B6D" w:rsidR="005B23A5" w:rsidRPr="007E1E41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Oferowany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musi być wyposażony w co najmniej 8 slotów na taśmy magnetyczne.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91852C" w14:textId="4F71B7CA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48AED58E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9786860" w14:textId="77777777" w:rsidTr="00555238">
        <w:trPr>
          <w:trHeight w:val="173"/>
        </w:trPr>
        <w:tc>
          <w:tcPr>
            <w:tcW w:w="710" w:type="dxa"/>
            <w:vAlign w:val="center"/>
          </w:tcPr>
          <w:p w14:paraId="18149415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68819E4D" w14:textId="047033C2" w:rsidR="005B23A5" w:rsidRPr="007E1E41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Oferowany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musi być wyposażony w </w:t>
            </w:r>
            <w:r w:rsidRPr="00A732EB">
              <w:rPr>
                <w:rFonts w:asciiTheme="minorHAnsi" w:hAnsiTheme="minorHAnsi" w:cstheme="minorHAnsi"/>
                <w:sz w:val="22"/>
                <w:szCs w:val="22"/>
              </w:rPr>
              <w:t xml:space="preserve">10 </w:t>
            </w: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taśm LTO-8. 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A2E469" w14:textId="58A496A0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37217453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E1C445B" w14:textId="77777777" w:rsidTr="00555238">
        <w:trPr>
          <w:trHeight w:val="150"/>
        </w:trPr>
        <w:tc>
          <w:tcPr>
            <w:tcW w:w="710" w:type="dxa"/>
            <w:vAlign w:val="center"/>
          </w:tcPr>
          <w:p w14:paraId="3B48E4A5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0474525C" w14:textId="3298462A" w:rsidR="005B23A5" w:rsidRPr="007E1E41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Oferowany napęd taśmowy musi być wyposażony w mechanizm dostosowujący automatycznie oraz płynnie prędkość przesuwu taśmy magnetycznej do wartości strumienia danych przekazywanego do napędu w zakresie co najmniej 101-300 MB/s.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D883476" w14:textId="3D335496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6D51970A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20680918" w14:textId="77777777" w:rsidTr="007E1E41">
        <w:trPr>
          <w:trHeight w:val="150"/>
        </w:trPr>
        <w:tc>
          <w:tcPr>
            <w:tcW w:w="710" w:type="dxa"/>
            <w:vAlign w:val="center"/>
          </w:tcPr>
          <w:p w14:paraId="4D773C49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shd w:val="clear" w:color="auto" w:fill="auto"/>
          </w:tcPr>
          <w:p w14:paraId="70DCE8CD" w14:textId="16C89A5E" w:rsidR="005B23A5" w:rsidRPr="007E1E41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Wysokość oferowanego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autoloadera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taśmowego nie może przekraczać </w:t>
            </w:r>
            <w:r w:rsidRPr="008A4739">
              <w:rPr>
                <w:rFonts w:asciiTheme="minorHAnsi" w:hAnsiTheme="minorHAnsi" w:cstheme="minorHAnsi"/>
                <w:sz w:val="22"/>
                <w:szCs w:val="22"/>
              </w:rPr>
              <w:t>1U</w:t>
            </w: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. W raz z urządzeniem należy dostarczyć odpowiedni zestaw montażowy do szafy 19”.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DBF4C2" w14:textId="7540DDDF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4249B315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5F537D4" w14:textId="77777777" w:rsidTr="007E1E41">
        <w:trPr>
          <w:trHeight w:val="150"/>
        </w:trPr>
        <w:tc>
          <w:tcPr>
            <w:tcW w:w="710" w:type="dxa"/>
            <w:vAlign w:val="center"/>
          </w:tcPr>
          <w:p w14:paraId="523196BD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5370B344" w14:textId="28D6CB36" w:rsidR="005B23A5" w:rsidRPr="007E1E41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Oferowany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taśmowy musi posiadać możliwość zdalnego zarządzania za pośrednictwem przeglądarki internetowej.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9A130B" w14:textId="548CBCFB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22D95095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2E957CA" w14:textId="77777777" w:rsidTr="007E1E41">
        <w:trPr>
          <w:trHeight w:val="150"/>
        </w:trPr>
        <w:tc>
          <w:tcPr>
            <w:tcW w:w="710" w:type="dxa"/>
            <w:vAlign w:val="center"/>
          </w:tcPr>
          <w:p w14:paraId="2B6B6F5F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685208CC" w14:textId="533E9FE5" w:rsidR="005B23A5" w:rsidRPr="007E1E41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Oferowany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musi być wyposażony w czytnik kodów kreskowych.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E28670E" w14:textId="363AC486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5F0661F8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D407EB1" w14:textId="77777777" w:rsidTr="007E1E41">
        <w:trPr>
          <w:trHeight w:val="150"/>
        </w:trPr>
        <w:tc>
          <w:tcPr>
            <w:tcW w:w="710" w:type="dxa"/>
            <w:vAlign w:val="center"/>
          </w:tcPr>
          <w:p w14:paraId="1CD99B0E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bottom w:val="single" w:sz="6" w:space="0" w:color="000000"/>
              <w:right w:val="single" w:sz="4" w:space="0" w:color="auto"/>
            </w:tcBorders>
          </w:tcPr>
          <w:p w14:paraId="165EC61D" w14:textId="248906C2" w:rsidR="005B23A5" w:rsidRPr="007E1E41" w:rsidRDefault="005B23A5" w:rsidP="005B23A5">
            <w:pPr>
              <w:widowControl w:val="0"/>
              <w:jc w:val="both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Oferowany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musi być przystosowany do montażu w szafie 19”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E3125D" w14:textId="07920C45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3E444CBB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24D7BEE3" w14:textId="77777777" w:rsidTr="007E1E41">
        <w:trPr>
          <w:trHeight w:val="494"/>
        </w:trPr>
        <w:tc>
          <w:tcPr>
            <w:tcW w:w="710" w:type="dxa"/>
            <w:vAlign w:val="center"/>
          </w:tcPr>
          <w:p w14:paraId="0E494790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3404AE11" w14:textId="37D50FE7" w:rsidR="005B23A5" w:rsidRPr="007E1E41" w:rsidRDefault="005B23A5" w:rsidP="005B23A5">
            <w:pPr>
              <w:widowControl w:val="0"/>
              <w:textAlignment w:val="baseline"/>
              <w:rPr>
                <w:rFonts w:asciiTheme="minorHAnsi" w:eastAsia="Andale Sans UI" w:hAnsiTheme="minorHAnsi" w:cstheme="minorHAnsi"/>
                <w:color w:val="000000"/>
                <w:kern w:val="1"/>
                <w:sz w:val="22"/>
                <w:szCs w:val="22"/>
                <w:lang w:bidi="fa-IR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Oferowany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musi posiadać możliwość konfiguracji co najmniej jednego tzw. „mail slot” umożliwiającego wymianę pojedynczej taśmy bez konieczności wyjmowania z biblioteki całego magazynka z taśmami.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29691D3" w14:textId="08ED6067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556528B6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401C5831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03C2CC1B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631CDFC7" w14:textId="03CFD914" w:rsidR="005B23A5" w:rsidRPr="007E1E41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Dla oferowanego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autoloadera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taśmowego parametr MTBF musi wynosić co najmniej 100 000 godzin.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C1C96E" w14:textId="1597FEC7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56596FA1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A006325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1A702E70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502638C8" w14:textId="57C784AB" w:rsidR="005B23A5" w:rsidRPr="007E1E41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Dla oferowanego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autoloadera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taśmowego parametr MSBF musi wynosić min. 2 000 000 pełnych cykli „załaduj/wyładuj”.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55D2134" w14:textId="0315C3FB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40CFABD8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3E08241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7BE86EEF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1EF4C7A1" w14:textId="1C397B00" w:rsidR="005B23A5" w:rsidRPr="007E1E41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Oferowany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autoloader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powinien posiadać port USB w którym można w przyszłości dołączyć </w:t>
            </w:r>
            <w:r w:rsidRPr="007E1E4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pamięć USB zawierająca klucze szyfrujące dane zapisywane w napędzie.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9B2842" w14:textId="750C23AF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880" w:type="dxa"/>
          </w:tcPr>
          <w:p w14:paraId="6E642B5D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D3E3CD5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26F1A7A5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0CF08A81" w14:textId="64307189" w:rsidR="005B23A5" w:rsidRPr="007E1E41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Wraz z 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autoladerem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należy dostarczyć oprogramowanie informujące o wydajności, żywotności i wykorzystaniu napędu taśmowego.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2FE379B" w14:textId="6A39868F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6DA7E662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0F87A15" w14:textId="77777777" w:rsidTr="007E1E41">
        <w:trPr>
          <w:trHeight w:val="288"/>
        </w:trPr>
        <w:tc>
          <w:tcPr>
            <w:tcW w:w="710" w:type="dxa"/>
            <w:vAlign w:val="center"/>
          </w:tcPr>
          <w:p w14:paraId="37B0921E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74727DD7" w14:textId="4EE505BD" w:rsidR="005B23A5" w:rsidRPr="007E1E41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Minimum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color w:val="C00000"/>
                <w:sz w:val="22"/>
                <w:szCs w:val="22"/>
              </w:rPr>
              <w:t xml:space="preserve"> </w:t>
            </w: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lat gwarancji realizowanej w trybie on-</w:t>
            </w:r>
            <w:proofErr w:type="spellStart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site</w:t>
            </w:r>
            <w:proofErr w:type="spellEnd"/>
            <w:r w:rsidRPr="007E1E41">
              <w:rPr>
                <w:rFonts w:asciiTheme="minorHAnsi" w:hAnsiTheme="minorHAnsi" w:cstheme="minorHAnsi"/>
                <w:sz w:val="22"/>
                <w:szCs w:val="22"/>
              </w:rPr>
              <w:t xml:space="preserve"> z reakcją w następnym dniu roboczy ze zgłaszaniem awarii.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52A8B9" w14:textId="3BEC060C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691FB891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2E8F246A" w14:textId="77777777" w:rsidTr="00524E78">
        <w:trPr>
          <w:trHeight w:val="837"/>
        </w:trPr>
        <w:tc>
          <w:tcPr>
            <w:tcW w:w="710" w:type="dxa"/>
            <w:vAlign w:val="center"/>
          </w:tcPr>
          <w:p w14:paraId="57701E37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70E09026" w14:textId="77777777" w:rsidR="005B23A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7E1E41">
              <w:rPr>
                <w:rFonts w:asciiTheme="minorHAnsi" w:hAnsiTheme="minorHAnsi" w:cstheme="minorHAnsi"/>
                <w:sz w:val="22"/>
                <w:szCs w:val="22"/>
              </w:rPr>
              <w:t>Do urządzenia dołączyć należy:</w:t>
            </w:r>
          </w:p>
          <w:p w14:paraId="7751BBE7" w14:textId="77777777" w:rsidR="005B23A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a)s</w:t>
            </w:r>
            <w:r w:rsidRPr="00524E78">
              <w:rPr>
                <w:rFonts w:asciiTheme="minorHAnsi" w:hAnsiTheme="minorHAnsi" w:cstheme="minorHAnsi"/>
                <w:sz w:val="22"/>
                <w:szCs w:val="22"/>
              </w:rPr>
              <w:t xml:space="preserve">zyny do montażu w szafie </w:t>
            </w:r>
            <w:proofErr w:type="spellStart"/>
            <w:r w:rsidRPr="00524E78">
              <w:rPr>
                <w:rFonts w:asciiTheme="minorHAnsi" w:hAnsiTheme="minorHAnsi" w:cstheme="minorHAnsi"/>
                <w:sz w:val="22"/>
                <w:szCs w:val="22"/>
              </w:rPr>
              <w:t>rack</w:t>
            </w:r>
            <w:proofErr w:type="spellEnd"/>
            <w:r w:rsidRPr="00524E78">
              <w:rPr>
                <w:rFonts w:asciiTheme="minorHAnsi" w:hAnsiTheme="minorHAnsi" w:cstheme="minorHAnsi"/>
                <w:sz w:val="22"/>
                <w:szCs w:val="22"/>
              </w:rPr>
              <w:t xml:space="preserve"> 19”</w:t>
            </w:r>
          </w:p>
          <w:p w14:paraId="6DE27009" w14:textId="4A2B449B" w:rsidR="005B23A5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b) </w:t>
            </w:r>
            <w:r w:rsidRPr="00524E78">
              <w:rPr>
                <w:rFonts w:asciiTheme="minorHAnsi" w:hAnsiTheme="minorHAnsi" w:cstheme="minorHAnsi"/>
                <w:sz w:val="22"/>
                <w:szCs w:val="22"/>
              </w:rPr>
              <w:t>1 kabe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524E78">
              <w:rPr>
                <w:rFonts w:asciiTheme="minorHAnsi" w:hAnsiTheme="minorHAnsi" w:cstheme="minorHAnsi"/>
                <w:sz w:val="22"/>
                <w:szCs w:val="22"/>
              </w:rPr>
              <w:t xml:space="preserve"> Ethernet RJ-45</w:t>
            </w:r>
          </w:p>
          <w:p w14:paraId="658F3A57" w14:textId="0AC03FE8" w:rsidR="005B23A5" w:rsidRPr="007E1E41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c)</w:t>
            </w:r>
            <w:r w:rsidRPr="00524E78">
              <w:rPr>
                <w:rFonts w:asciiTheme="minorHAnsi" w:hAnsiTheme="minorHAnsi" w:cstheme="minorHAnsi"/>
                <w:sz w:val="22"/>
                <w:szCs w:val="22"/>
              </w:rPr>
              <w:t xml:space="preserve"> kabel zasilający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BE1478" w14:textId="68B0DBF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1124098D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1010F323" w14:textId="77777777" w:rsidTr="00524E78">
        <w:trPr>
          <w:trHeight w:val="837"/>
        </w:trPr>
        <w:tc>
          <w:tcPr>
            <w:tcW w:w="710" w:type="dxa"/>
            <w:vAlign w:val="center"/>
          </w:tcPr>
          <w:p w14:paraId="048CF872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2F23EDDB" w14:textId="6996484C" w:rsidR="005B23A5" w:rsidRPr="007E1E41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ED31AF">
              <w:rPr>
                <w:rFonts w:asciiTheme="minorHAnsi" w:hAnsiTheme="minorHAnsi" w:cstheme="minorHAnsi"/>
                <w:sz w:val="22"/>
              </w:rPr>
              <w:t>Szkolenie (w formie stacjonarnej lub zdalnej) z obsługi sprzętu i oprogramowania min. 5 godz. dla dwóch osób w jednym lub kilku uzgodnionych terminach. Szkolenie musi mieć formę praktyczną, warsztatową.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68A621" w14:textId="63F46CBF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19BA02FA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239E5EFE" w14:textId="77777777" w:rsidTr="00524E78">
        <w:trPr>
          <w:trHeight w:val="837"/>
        </w:trPr>
        <w:tc>
          <w:tcPr>
            <w:tcW w:w="710" w:type="dxa"/>
            <w:vAlign w:val="center"/>
          </w:tcPr>
          <w:p w14:paraId="7C0C46C3" w14:textId="77777777" w:rsidR="005B23A5" w:rsidRPr="006117A9" w:rsidRDefault="005B23A5" w:rsidP="005B23A5">
            <w:pPr>
              <w:numPr>
                <w:ilvl w:val="1"/>
                <w:numId w:val="1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14:paraId="0DAF0E64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Zakres prac wdrożeniowych i instalacyjnych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0FC7DD2F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Uruchomienie urządze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nia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 i rejestracja w serwisie producenta.</w:t>
            </w:r>
          </w:p>
          <w:p w14:paraId="017D192A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Dostarczenie gwarancji oraz kontaktów (telefon, e-mail) do serwisu.</w:t>
            </w:r>
          </w:p>
          <w:p w14:paraId="373AFF81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Aktualizacja oprogramowania układowego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urządzenia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do najnowszej wersji.</w:t>
            </w:r>
          </w:p>
          <w:p w14:paraId="6D68C7E3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 xml:space="preserve">Konfiguracje specyficzne dla danego urządzenia.  </w:t>
            </w:r>
          </w:p>
          <w:p w14:paraId="67C93477" w14:textId="77777777" w:rsidR="005B23A5" w:rsidRPr="00552540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Testy działania.</w:t>
            </w:r>
          </w:p>
          <w:p w14:paraId="7E039A9A" w14:textId="2CEEB3BD" w:rsidR="005B23A5" w:rsidRPr="00ED31AF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</w:rPr>
            </w:pP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52540">
              <w:rPr>
                <w:rFonts w:asciiTheme="minorHAnsi" w:hAnsiTheme="minorHAnsi" w:cstheme="minorHAnsi"/>
                <w:sz w:val="22"/>
                <w:szCs w:val="22"/>
              </w:rPr>
              <w:t>Opracowanie i dostarczenie dokumentacji powdrożeniowej.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4EF835" w14:textId="32FCD48C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880" w:type="dxa"/>
          </w:tcPr>
          <w:p w14:paraId="4F95099B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727EE13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31E5393A" w14:textId="77777777" w:rsidR="007E1E41" w:rsidRDefault="007E1E41" w:rsidP="00092017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1BBDC8BB" w14:textId="77777777" w:rsidR="00092017" w:rsidRPr="006117A9" w:rsidRDefault="00092017" w:rsidP="00092017">
      <w:pPr>
        <w:rPr>
          <w:rFonts w:asciiTheme="minorHAnsi" w:hAnsiTheme="minorHAnsi" w:cstheme="minorHAnsi"/>
        </w:rPr>
      </w:pPr>
    </w:p>
    <w:p w14:paraId="4D8C1E48" w14:textId="77777777" w:rsidR="00092017" w:rsidRDefault="00092017">
      <w:pPr>
        <w:rPr>
          <w:rFonts w:asciiTheme="minorHAnsi" w:hAnsiTheme="minorHAnsi" w:cstheme="minorHAnsi"/>
        </w:rPr>
      </w:pPr>
    </w:p>
    <w:p w14:paraId="6294E0D9" w14:textId="77777777" w:rsidR="003924D0" w:rsidRDefault="003924D0">
      <w:pPr>
        <w:rPr>
          <w:rFonts w:asciiTheme="minorHAnsi" w:hAnsiTheme="minorHAnsi" w:cstheme="minorHAnsi"/>
        </w:rPr>
      </w:pPr>
    </w:p>
    <w:p w14:paraId="7D388691" w14:textId="77777777" w:rsidR="00B975B1" w:rsidRDefault="00B975B1">
      <w:pPr>
        <w:rPr>
          <w:rFonts w:asciiTheme="minorHAnsi" w:hAnsiTheme="minorHAnsi" w:cstheme="minorHAnsi"/>
        </w:rPr>
      </w:pPr>
    </w:p>
    <w:p w14:paraId="7C8F5133" w14:textId="77777777" w:rsidR="00B975B1" w:rsidRDefault="00B975B1">
      <w:pPr>
        <w:rPr>
          <w:rFonts w:asciiTheme="minorHAnsi" w:hAnsiTheme="minorHAnsi" w:cstheme="minorHAnsi"/>
        </w:rPr>
      </w:pPr>
    </w:p>
    <w:p w14:paraId="212AFA5B" w14:textId="77777777" w:rsidR="00B975B1" w:rsidRDefault="00B975B1">
      <w:pPr>
        <w:rPr>
          <w:rFonts w:asciiTheme="minorHAnsi" w:hAnsiTheme="minorHAnsi" w:cstheme="minorHAnsi"/>
        </w:rPr>
      </w:pPr>
    </w:p>
    <w:p w14:paraId="08D32D09" w14:textId="77777777" w:rsidR="00B975B1" w:rsidRDefault="00B975B1">
      <w:pPr>
        <w:rPr>
          <w:rFonts w:asciiTheme="minorHAnsi" w:hAnsiTheme="minorHAnsi" w:cstheme="minorHAnsi"/>
        </w:rPr>
      </w:pPr>
    </w:p>
    <w:p w14:paraId="287359AF" w14:textId="5C6A3DD1" w:rsidR="00B975B1" w:rsidRDefault="00B975B1">
      <w:pPr>
        <w:rPr>
          <w:rFonts w:asciiTheme="minorHAnsi" w:hAnsiTheme="minorHAnsi" w:cstheme="minorHAnsi"/>
        </w:rPr>
      </w:pPr>
    </w:p>
    <w:p w14:paraId="72D256DC" w14:textId="77777777" w:rsidR="005B23A5" w:rsidRDefault="005B23A5">
      <w:pPr>
        <w:rPr>
          <w:rFonts w:asciiTheme="minorHAnsi" w:hAnsiTheme="minorHAnsi" w:cstheme="minorHAnsi"/>
        </w:rPr>
      </w:pPr>
    </w:p>
    <w:p w14:paraId="6C4456E1" w14:textId="77777777" w:rsidR="00B975B1" w:rsidRDefault="00B975B1">
      <w:pPr>
        <w:rPr>
          <w:rFonts w:asciiTheme="minorHAnsi" w:hAnsiTheme="minorHAnsi" w:cstheme="minorHAnsi"/>
        </w:rPr>
      </w:pPr>
    </w:p>
    <w:p w14:paraId="49A45430" w14:textId="403E998B" w:rsidR="005B23A5" w:rsidRDefault="005B23A5" w:rsidP="00DE6DFC">
      <w:pPr>
        <w:tabs>
          <w:tab w:val="left" w:pos="3402"/>
          <w:tab w:val="left" w:pos="7371"/>
        </w:tabs>
        <w:jc w:val="both"/>
        <w:outlineLvl w:val="0"/>
        <w:rPr>
          <w:rFonts w:asciiTheme="minorHAnsi" w:hAnsiTheme="minorHAnsi" w:cstheme="minorHAnsi"/>
          <w:sz w:val="20"/>
        </w:rPr>
      </w:pPr>
    </w:p>
    <w:p w14:paraId="1D933B2E" w14:textId="77777777" w:rsidR="0031335D" w:rsidRDefault="0031335D" w:rsidP="00DE6DFC">
      <w:pPr>
        <w:tabs>
          <w:tab w:val="left" w:pos="3402"/>
          <w:tab w:val="left" w:pos="7371"/>
        </w:tabs>
        <w:jc w:val="both"/>
        <w:outlineLvl w:val="0"/>
        <w:rPr>
          <w:rFonts w:asciiTheme="minorHAnsi" w:hAnsiTheme="minorHAnsi" w:cstheme="minorHAnsi"/>
          <w:b/>
          <w:sz w:val="20"/>
        </w:rPr>
      </w:pPr>
    </w:p>
    <w:p w14:paraId="34522285" w14:textId="77777777" w:rsidR="0031335D" w:rsidRDefault="0031335D" w:rsidP="00F839B8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  <w:sz w:val="20"/>
        </w:rPr>
      </w:pPr>
    </w:p>
    <w:p w14:paraId="0B083249" w14:textId="447C9702" w:rsidR="00F839B8" w:rsidRPr="00B975B1" w:rsidRDefault="00F839B8" w:rsidP="00F839B8">
      <w:pPr>
        <w:tabs>
          <w:tab w:val="left" w:pos="3402"/>
          <w:tab w:val="left" w:pos="7371"/>
        </w:tabs>
        <w:ind w:left="2410" w:hanging="2410"/>
        <w:jc w:val="both"/>
        <w:outlineLvl w:val="0"/>
        <w:rPr>
          <w:rFonts w:asciiTheme="minorHAnsi" w:hAnsiTheme="minorHAnsi" w:cstheme="minorHAnsi"/>
          <w:b/>
        </w:rPr>
      </w:pPr>
      <w:r w:rsidRPr="00B975B1">
        <w:rPr>
          <w:rFonts w:asciiTheme="minorHAnsi" w:hAnsiTheme="minorHAnsi" w:cstheme="minorHAnsi"/>
          <w:b/>
        </w:rPr>
        <w:t>Przedmiot ofe</w:t>
      </w:r>
      <w:r w:rsidR="002E76CA">
        <w:rPr>
          <w:rFonts w:asciiTheme="minorHAnsi" w:hAnsiTheme="minorHAnsi" w:cstheme="minorHAnsi"/>
          <w:b/>
        </w:rPr>
        <w:t>rty : licencja na oprogramowanie</w:t>
      </w:r>
      <w:r w:rsidRPr="00B975B1">
        <w:rPr>
          <w:rFonts w:asciiTheme="minorHAnsi" w:hAnsiTheme="minorHAnsi" w:cstheme="minorHAnsi"/>
          <w:b/>
        </w:rPr>
        <w:t xml:space="preserve"> (system)  do backupu  – 2 szt. (licencje)</w:t>
      </w:r>
    </w:p>
    <w:p w14:paraId="547DD2B7" w14:textId="77777777" w:rsidR="00F839B8" w:rsidRDefault="00F839B8" w:rsidP="00F839B8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tbl>
      <w:tblPr>
        <w:tblW w:w="10207" w:type="dxa"/>
        <w:tblInd w:w="-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68"/>
        <w:gridCol w:w="4961"/>
        <w:gridCol w:w="1984"/>
        <w:gridCol w:w="2694"/>
      </w:tblGrid>
      <w:tr w:rsidR="00F839B8" w:rsidRPr="006117A9" w14:paraId="0C976530" w14:textId="77777777" w:rsidTr="00D90A6A">
        <w:trPr>
          <w:trHeight w:val="365"/>
        </w:trPr>
        <w:tc>
          <w:tcPr>
            <w:tcW w:w="568" w:type="dxa"/>
            <w:shd w:val="clear" w:color="auto" w:fill="C0C0C0"/>
            <w:vAlign w:val="center"/>
          </w:tcPr>
          <w:p w14:paraId="7A099928" w14:textId="77777777" w:rsidR="00F839B8" w:rsidRPr="006117A9" w:rsidRDefault="00F839B8" w:rsidP="00D90A6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L.p.</w:t>
            </w:r>
          </w:p>
        </w:tc>
        <w:tc>
          <w:tcPr>
            <w:tcW w:w="4961" w:type="dxa"/>
            <w:shd w:val="clear" w:color="auto" w:fill="C0C0C0"/>
            <w:vAlign w:val="center"/>
          </w:tcPr>
          <w:p w14:paraId="5D459C33" w14:textId="77777777" w:rsidR="00F839B8" w:rsidRPr="006117A9" w:rsidRDefault="00F839B8" w:rsidP="00D90A6A">
            <w:pPr>
              <w:pStyle w:val="Nagwek2"/>
              <w:spacing w:before="0" w:after="0"/>
              <w:jc w:val="center"/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</w:pP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Opis</w:t>
            </w:r>
            <w:proofErr w:type="spellEnd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6117A9">
              <w:rPr>
                <w:rFonts w:asciiTheme="minorHAnsi" w:hAnsiTheme="minorHAnsi" w:cstheme="minorHAnsi"/>
                <w:i w:val="0"/>
                <w:sz w:val="22"/>
                <w:szCs w:val="22"/>
                <w:lang w:val="en-US"/>
              </w:rPr>
              <w:t>parametrów</w:t>
            </w:r>
            <w:proofErr w:type="spellEnd"/>
          </w:p>
        </w:tc>
        <w:tc>
          <w:tcPr>
            <w:tcW w:w="1984" w:type="dxa"/>
            <w:shd w:val="clear" w:color="auto" w:fill="C0C0C0"/>
            <w:vAlign w:val="center"/>
          </w:tcPr>
          <w:p w14:paraId="5286365B" w14:textId="77777777" w:rsidR="00F839B8" w:rsidRPr="006117A9" w:rsidRDefault="00F839B8" w:rsidP="00D90A6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Parametry graniczne</w:t>
            </w:r>
          </w:p>
        </w:tc>
        <w:tc>
          <w:tcPr>
            <w:tcW w:w="2694" w:type="dxa"/>
            <w:shd w:val="clear" w:color="auto" w:fill="C0C0C0"/>
            <w:vAlign w:val="center"/>
          </w:tcPr>
          <w:p w14:paraId="01E01522" w14:textId="77777777" w:rsidR="00F839B8" w:rsidRPr="006117A9" w:rsidRDefault="00F839B8" w:rsidP="00D90A6A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Wartość oferowana</w:t>
            </w:r>
          </w:p>
        </w:tc>
      </w:tr>
      <w:tr w:rsidR="00F839B8" w:rsidRPr="006117A9" w14:paraId="5EB59E35" w14:textId="77777777" w:rsidTr="00D90A6A">
        <w:trPr>
          <w:trHeight w:val="294"/>
        </w:trPr>
        <w:tc>
          <w:tcPr>
            <w:tcW w:w="568" w:type="dxa"/>
            <w:shd w:val="clear" w:color="auto" w:fill="C0C0C0"/>
            <w:vAlign w:val="center"/>
          </w:tcPr>
          <w:p w14:paraId="27119FE2" w14:textId="77777777" w:rsidR="00F839B8" w:rsidRPr="006117A9" w:rsidRDefault="00F839B8" w:rsidP="00D90A6A">
            <w:pPr>
              <w:tabs>
                <w:tab w:val="left" w:pos="345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4961" w:type="dxa"/>
            <w:shd w:val="clear" w:color="auto" w:fill="auto"/>
            <w:vAlign w:val="center"/>
          </w:tcPr>
          <w:p w14:paraId="6A2F6978" w14:textId="77777777" w:rsidR="00F839B8" w:rsidRPr="00F36945" w:rsidRDefault="00F839B8" w:rsidP="00D90A6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F36945">
              <w:rPr>
                <w:rFonts w:asciiTheme="minorHAnsi" w:hAnsiTheme="minorHAnsi" w:cstheme="minorHAnsi"/>
                <w:sz w:val="22"/>
                <w:szCs w:val="22"/>
              </w:rPr>
              <w:t>Wymagania ogólne</w:t>
            </w:r>
          </w:p>
        </w:tc>
        <w:tc>
          <w:tcPr>
            <w:tcW w:w="1984" w:type="dxa"/>
            <w:shd w:val="clear" w:color="auto" w:fill="auto"/>
          </w:tcPr>
          <w:p w14:paraId="37EE2362" w14:textId="77777777" w:rsidR="00F839B8" w:rsidRPr="006117A9" w:rsidRDefault="00F839B8" w:rsidP="00D90A6A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694" w:type="dxa"/>
            <w:shd w:val="clear" w:color="auto" w:fill="auto"/>
            <w:vAlign w:val="center"/>
          </w:tcPr>
          <w:p w14:paraId="45D02F5B" w14:textId="77777777" w:rsidR="00F839B8" w:rsidRPr="006117A9" w:rsidRDefault="00F839B8" w:rsidP="00D90A6A">
            <w:pPr>
              <w:pStyle w:val="Nagwek2"/>
              <w:spacing w:before="0" w:after="0"/>
              <w:rPr>
                <w:rFonts w:asciiTheme="minorHAnsi" w:hAnsiTheme="minorHAnsi" w:cstheme="minorHAnsi"/>
                <w:i w:val="0"/>
                <w:sz w:val="22"/>
                <w:szCs w:val="22"/>
              </w:rPr>
            </w:pPr>
          </w:p>
        </w:tc>
      </w:tr>
      <w:tr w:rsidR="005B23A5" w:rsidRPr="006117A9" w14:paraId="19BF0011" w14:textId="77777777" w:rsidTr="00AE0F75">
        <w:trPr>
          <w:trHeight w:val="150"/>
        </w:trPr>
        <w:tc>
          <w:tcPr>
            <w:tcW w:w="568" w:type="dxa"/>
            <w:vAlign w:val="center"/>
          </w:tcPr>
          <w:p w14:paraId="78834386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5EC25793" w14:textId="77777777" w:rsidR="005B23A5" w:rsidRPr="0067384D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O</w:t>
            </w:r>
            <w:r w:rsidRPr="000923BE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programowanie (licencje), które musi być fabrycznie nowe, nie używane, wolne od wad technicznych i prawnych.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A691D2" w14:textId="1D64D03C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713502F2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2D35C196" w14:textId="77777777" w:rsidTr="00AE0F75">
        <w:trPr>
          <w:trHeight w:val="150"/>
        </w:trPr>
        <w:tc>
          <w:tcPr>
            <w:tcW w:w="568" w:type="dxa"/>
            <w:vAlign w:val="center"/>
          </w:tcPr>
          <w:p w14:paraId="4F725348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6FF1D974" w14:textId="77777777" w:rsidR="005B23A5" w:rsidRPr="0067384D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</w:rPr>
            </w:pPr>
            <w:r w:rsidRPr="000923BE">
              <w:rPr>
                <w:rFonts w:asciiTheme="minorHAnsi" w:hAnsiTheme="minorHAnsi" w:cstheme="minorHAnsi"/>
                <w:color w:val="000000"/>
                <w:sz w:val="22"/>
                <w:szCs w:val="22"/>
                <w:shd w:val="clear" w:color="auto" w:fill="FFFFFF"/>
              </w:rPr>
              <w:t>Zamawiający wymaga, żeby licencje pochodziły z oficjalnego kanału dystrybucji.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30315A" w14:textId="3F95579A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FE20710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289A0E3B" w14:textId="77777777" w:rsidTr="00AE0F75">
        <w:trPr>
          <w:trHeight w:val="150"/>
        </w:trPr>
        <w:tc>
          <w:tcPr>
            <w:tcW w:w="568" w:type="dxa"/>
            <w:vAlign w:val="center"/>
          </w:tcPr>
          <w:p w14:paraId="025069FE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61FEE839" w14:textId="77777777" w:rsidR="005B23A5" w:rsidRPr="0067384D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Oprogramowanie musi zapewniać warstwę abstrakcji nad poszczególnymi urządzeniami pamięci masowej, pozwalając utworzyć jedną wirtualną pulę pamięci na kopie zapasowe. Wymagane jest wsparcie dla nieograniczonej liczby pamięci masowych to takiej puli.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1FC055" w14:textId="5F4E8590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5C223D64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3DD54C02" w14:textId="77777777" w:rsidTr="00AE0F75">
        <w:trPr>
          <w:trHeight w:val="150"/>
        </w:trPr>
        <w:tc>
          <w:tcPr>
            <w:tcW w:w="568" w:type="dxa"/>
            <w:vAlign w:val="center"/>
          </w:tcPr>
          <w:p w14:paraId="3920AC4D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357EC8A9" w14:textId="77777777" w:rsidR="005B23A5" w:rsidRPr="0067384D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Oprogramowanie musi zapewniać możliwość delegacji uprawnień do odtwarzania na portalu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BE4C832" w14:textId="6266BE40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72E106F8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3D7C7E14" w14:textId="77777777" w:rsidTr="00AE0F75">
        <w:trPr>
          <w:trHeight w:val="173"/>
        </w:trPr>
        <w:tc>
          <w:tcPr>
            <w:tcW w:w="568" w:type="dxa"/>
            <w:vAlign w:val="center"/>
          </w:tcPr>
          <w:p w14:paraId="3AD1C291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1C22065A" w14:textId="77777777" w:rsidR="005B23A5" w:rsidRPr="0067384D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Oprogramowanie musi mieć możliwość integracji z innymi systemami poprzez wbudowane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RESTful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API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05A5DB8" w14:textId="1A9D8E65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05CA5070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254B73C" w14:textId="77777777" w:rsidTr="00AE0F75">
        <w:trPr>
          <w:trHeight w:val="150"/>
        </w:trPr>
        <w:tc>
          <w:tcPr>
            <w:tcW w:w="568" w:type="dxa"/>
            <w:vAlign w:val="center"/>
          </w:tcPr>
          <w:p w14:paraId="6BFD913E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79B9D867" w14:textId="77777777" w:rsidR="005B23A5" w:rsidRPr="0067384D" w:rsidRDefault="005B23A5" w:rsidP="005B23A5">
            <w:pPr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Oprogramowanie musi oferować ten mechanizm z dokładnością do pojedynczego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datastoru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69AFE260" w14:textId="296C76CF" w:rsidR="005B23A5" w:rsidRPr="006117A9" w:rsidRDefault="005B23A5" w:rsidP="005B23A5">
            <w:pPr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1B8C5990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0C700644" w14:textId="77777777" w:rsidTr="00D90A6A">
        <w:trPr>
          <w:trHeight w:val="150"/>
        </w:trPr>
        <w:tc>
          <w:tcPr>
            <w:tcW w:w="568" w:type="dxa"/>
            <w:vAlign w:val="center"/>
          </w:tcPr>
          <w:p w14:paraId="37067567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shd w:val="clear" w:color="auto" w:fill="auto"/>
          </w:tcPr>
          <w:p w14:paraId="0DD2CCF5" w14:textId="77777777" w:rsidR="005B23A5" w:rsidRPr="0067384D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Oprogramowanie musi zapewniać tworzenie kopii zapasowych z bezpośrednim wykorzystaniem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snapshotów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macierzowych. Musi też zapewniać odtwarzanie maszyn wirtualnych z takich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snapshotów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. Proces wykonania kopii zapasowej nie może wymagać użycia jakichkolwiek hostów tymczasowych. Opisana funkcjonalność powinna działać w środowisku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i być dostępna dla następujących macierzy: HPE, Dell EMC,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NetApp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, Cisco, IBM, Lenovo, Fujitsu,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Huawei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, INFINIDAT,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Pure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Storage.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B0D92FE" w14:textId="4116ACEE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02CCF8C3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96C7812" w14:textId="77777777" w:rsidTr="00D90A6A">
        <w:trPr>
          <w:trHeight w:val="150"/>
        </w:trPr>
        <w:tc>
          <w:tcPr>
            <w:tcW w:w="568" w:type="dxa"/>
            <w:vAlign w:val="center"/>
          </w:tcPr>
          <w:p w14:paraId="40AD25BD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D8D959F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Oprogramowanie musi posiadać wsparcie dla NDMP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B1DABD" w14:textId="1DF4F61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012166AC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11B52CE" w14:textId="77777777" w:rsidTr="00D90A6A">
        <w:trPr>
          <w:trHeight w:val="150"/>
        </w:trPr>
        <w:tc>
          <w:tcPr>
            <w:tcW w:w="568" w:type="dxa"/>
            <w:vAlign w:val="center"/>
          </w:tcPr>
          <w:p w14:paraId="51475575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8A645BE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Oprogramowanie musi mieć możliwość kopiowania backupów oraz replikacji wirtualnych maszyn z wykorzystaniem wbudowanej akceleracji WAN.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CE5480" w14:textId="59926D3B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F8CA178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4A2184C" w14:textId="77777777" w:rsidTr="00D90A6A">
        <w:trPr>
          <w:trHeight w:val="150"/>
        </w:trPr>
        <w:tc>
          <w:tcPr>
            <w:tcW w:w="568" w:type="dxa"/>
            <w:vAlign w:val="center"/>
          </w:tcPr>
          <w:p w14:paraId="70449D59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6" w:space="0" w:color="000000"/>
              <w:right w:val="single" w:sz="4" w:space="0" w:color="auto"/>
            </w:tcBorders>
          </w:tcPr>
          <w:p w14:paraId="13554A7C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Oprogramowanie musi mieć możliwość replikacji ciągłej, opartej o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VAIO, włączonych wirtualnych maszyn bezpośrednio z infrastruktury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vSphere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>. Dla repli</w:t>
            </w:r>
            <w:r>
              <w:rPr>
                <w:rFonts w:asciiTheme="minorHAnsi" w:hAnsiTheme="minorHAnsi" w:cstheme="minorHAnsi"/>
                <w:sz w:val="22"/>
              </w:rPr>
              <w:t>kacji ciągłej musi być możliwość</w:t>
            </w:r>
            <w:r w:rsidRPr="0067384D">
              <w:rPr>
                <w:rFonts w:asciiTheme="minorHAnsi" w:hAnsiTheme="minorHAnsi" w:cstheme="minorHAnsi"/>
                <w:sz w:val="22"/>
              </w:rPr>
              <w:t xml:space="preserve"> zdefiniowania dziennika pozwalającego na odzyskanie danych z dowolnego punku w ramach ustalonego parametru RPO.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1720C8" w14:textId="61756133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74517929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38ED5BF8" w14:textId="77777777" w:rsidTr="00D90A6A">
        <w:trPr>
          <w:trHeight w:val="150"/>
        </w:trPr>
        <w:tc>
          <w:tcPr>
            <w:tcW w:w="568" w:type="dxa"/>
            <w:vAlign w:val="center"/>
          </w:tcPr>
          <w:p w14:paraId="098B05F0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6" w:space="0" w:color="000000"/>
              <w:right w:val="single" w:sz="4" w:space="0" w:color="auto"/>
            </w:tcBorders>
          </w:tcPr>
          <w:p w14:paraId="356F7213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Oprogramowanie musi posiadać natywną integrację dla backupów wykonywanych poprzez Oracle RMAN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F780AFD" w14:textId="6F1EC986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0B4A3559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7F261436" w14:textId="77777777" w:rsidTr="00D90A6A">
        <w:trPr>
          <w:trHeight w:val="150"/>
        </w:trPr>
        <w:tc>
          <w:tcPr>
            <w:tcW w:w="568" w:type="dxa"/>
            <w:vAlign w:val="center"/>
          </w:tcPr>
          <w:p w14:paraId="04EDFB42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6" w:space="0" w:color="000000"/>
              <w:right w:val="single" w:sz="4" w:space="0" w:color="auto"/>
            </w:tcBorders>
          </w:tcPr>
          <w:p w14:paraId="38CCD55D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Oprogramowanie musi posiadać natywną integrację dla backupów wykonywanych poprzez SAP HANA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5222814" w14:textId="0B261E62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2A685232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57195EE8" w14:textId="77777777" w:rsidTr="00D90A6A">
        <w:trPr>
          <w:trHeight w:val="150"/>
        </w:trPr>
        <w:tc>
          <w:tcPr>
            <w:tcW w:w="568" w:type="dxa"/>
            <w:vAlign w:val="center"/>
          </w:tcPr>
          <w:p w14:paraId="72E269D4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bottom w:val="single" w:sz="6" w:space="0" w:color="000000"/>
              <w:right w:val="single" w:sz="4" w:space="0" w:color="auto"/>
            </w:tcBorders>
          </w:tcPr>
          <w:p w14:paraId="7302E0C6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Dla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VMware’a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oprogramowanie musi pozwalać na uruchomienie takiego środowiska bezpośrednio ze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snapshotów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macierzowych stworzonych na wspieranych urządzeniach.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0760863" w14:textId="22D868F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5B2C8C90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3662A432" w14:textId="77777777" w:rsidTr="00D90A6A">
        <w:trPr>
          <w:trHeight w:val="494"/>
        </w:trPr>
        <w:tc>
          <w:tcPr>
            <w:tcW w:w="568" w:type="dxa"/>
            <w:vAlign w:val="center"/>
          </w:tcPr>
          <w:p w14:paraId="035AC805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CB82435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zapewnić możliwość monitorowania środowiska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wirtualizacyjnego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opartego na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vSphere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i Microsoft Hyper-V bez potrzeby korzystania z narzędzi firm trzecich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51EE87" w14:textId="63407B90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153892C1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BD4D4BF" w14:textId="77777777" w:rsidTr="00D90A6A">
        <w:trPr>
          <w:trHeight w:val="109"/>
        </w:trPr>
        <w:tc>
          <w:tcPr>
            <w:tcW w:w="568" w:type="dxa"/>
            <w:vAlign w:val="center"/>
          </w:tcPr>
          <w:p w14:paraId="0141E0D8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  <w:shd w:val="clear" w:color="auto" w:fill="auto"/>
          </w:tcPr>
          <w:p w14:paraId="575B674E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umożliwiać monitorowanie środowiska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wirtualizacyjnego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w wersji 5.5, 6.0, 6.5, 6.7 and 7.0 – zarówno w bezpłatnej wersji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ESXi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jak i w pełnej wersji ESX/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ESXi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zarządzane przez konsole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vCenter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Server lub pracujące samodzielnie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896F4F3" w14:textId="3BD1325B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023FFCE0" w14:textId="77777777" w:rsidR="005B23A5" w:rsidRPr="006117A9" w:rsidRDefault="005B23A5" w:rsidP="005B23A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B23A5" w:rsidRPr="006117A9" w14:paraId="6EEADC01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5EF28625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9111348" w14:textId="62AE0EDE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umożliwiać monitorowanie środowiska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wirtualizacyjnego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Microsoft Hyper-V, 2012 R2, 2016</w:t>
            </w:r>
            <w:r>
              <w:rPr>
                <w:rFonts w:asciiTheme="minorHAnsi" w:hAnsiTheme="minorHAnsi" w:cstheme="minorHAnsi"/>
                <w:sz w:val="22"/>
              </w:rPr>
              <w:t>,</w:t>
            </w:r>
            <w:r w:rsidRPr="0067384D">
              <w:rPr>
                <w:rFonts w:asciiTheme="minorHAnsi" w:hAnsiTheme="minorHAnsi" w:cstheme="minorHAnsi"/>
                <w:sz w:val="22"/>
              </w:rPr>
              <w:t xml:space="preserve">  2019</w:t>
            </w:r>
            <w:r>
              <w:rPr>
                <w:rFonts w:asciiTheme="minorHAnsi" w:hAnsiTheme="minorHAnsi" w:cstheme="minorHAnsi"/>
                <w:sz w:val="22"/>
              </w:rPr>
              <w:t xml:space="preserve">, </w:t>
            </w:r>
            <w:r w:rsidRPr="004524C5">
              <w:rPr>
                <w:rFonts w:asciiTheme="minorHAnsi" w:hAnsiTheme="minorHAnsi" w:cstheme="minorHAnsi"/>
                <w:sz w:val="22"/>
              </w:rPr>
              <w:t xml:space="preserve">oraz 2022 </w:t>
            </w:r>
            <w:r w:rsidRPr="0067384D">
              <w:rPr>
                <w:rFonts w:asciiTheme="minorHAnsi" w:hAnsiTheme="minorHAnsi" w:cstheme="minorHAnsi"/>
                <w:sz w:val="22"/>
              </w:rPr>
              <w:t>zarówno w wersji darmowej jak i zawartej w płatnej licencji Microsoft Windows Server zarządzane poprzez System Center Virtual Machine Manager lub pracujące samodzielnie.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1D82D4" w14:textId="6385AE3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6A30D867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0960F4E9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4307047B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F43AEBB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status „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Ready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” i być przetestowany i certyfikowany przez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62934A25" w14:textId="1A7A4A8E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7906434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608639E5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67A05633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0D17CE47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umożliwiać kategoryzacje obiektów infrastruktury wirtualnej niezależnie od hierarchii stworzonej w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vCenter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655134E9" w14:textId="608AEEBE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7767B48B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54F0EC97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1867FAB5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809B689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umożliwiać tworzenie alarmów dla całych grup wirtualnych maszyn jak i pojedynczych wirtualnych maszyn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7AC9C3B" w14:textId="4CF5E1F7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13F263F2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11DBD1D5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39B1471B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101A003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dawać możliwość układania terminarza raportów i wysyłania tych raportów przy pomocy poczty elektronicznej w formacie HTML oraz Excel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6647EB1" w14:textId="0FEA8CA3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285CF97C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404DA5B4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390D8C4E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7CC6174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dawać możliwość podłączenia się do kilku instancji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vCenter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Server i serwerów Hyper-V jednocześnie, w celu centralnego monitorowania wielu środowisk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6C3862A" w14:textId="3421FCC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25FEF019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03DBDB5B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7DDAD430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F0B218F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wbudowane predefiniowane zestawy alarmów wraz z możliwością tworzenia własnych alarmów i zdarzeń przez administratora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91348FB" w14:textId="16EAC3D9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73E3C3CF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6BCDD309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247AEEFA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B2EBA26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wbudowane połączenie z bazą wiedzy opisującą problemy z predefiniowanych alarmów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A808A9" w14:textId="47680AB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B6138D3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213B648D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5225FF0C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6B65617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centralną konsolę z sumarycznym podglądem wszystkich obiektów infrastruktury wirtualnej (ang. Dashboard)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C1164F4" w14:textId="7D70C342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725AD21C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519E5500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7E8D29BE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08876AE4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monitorowania platformy sprzętowej, na której jest zainstalowana infrastruktura wirtualna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1C72E3" w14:textId="59EC657F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347041F0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602BAABB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422FBF69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CCEF3E4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zapewnić możliwość podłączenia się do wirtualnej maszyny (tryb konsoli) bezpośrednio z narzędzia monitorującego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6F3603" w14:textId="5CFE9F1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777F62B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6938F0A7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0641C358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3EFC0AA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integracji z oprogramowaniem do tworzenia kopii zapasowych tego samego producenta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FBF0E5A" w14:textId="2F2AFD8B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1F966F4F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52DFB757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48753765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3DAF9C7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mieć możliwość monitorowania obciążenia serwerów backupowych, ilości zabezpieczanych danych oraz statusu zadań kopii zapasowych, replikacji oraz weryfikacji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odzyskiwalności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maszyn wirtualnych.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2AD2A34" w14:textId="1F4D877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1838B761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4CC61EE4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6B8959CC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0F46D51B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oferować inteligentną diagnostykę rozwiązania backupowego poprzez monitorowanie logów celem wykrycia znanych problemów oraz błędów konfiguracyjnych w celu wskazania rozwiązania bez potrzeby otwierania zgłoszenia suportowego oraz bez potrzeby wysyłania jakichkolwiek danych diagnostycznych do producenta oprogramowania backupu.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6A3929" w14:textId="7C522B5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251FB742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576F9CDD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679BE858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32D57CD" w14:textId="77777777" w:rsidR="005B23A5" w:rsidRPr="0067384D" w:rsidRDefault="005B23A5" w:rsidP="005B23A5">
            <w:pPr>
              <w:spacing w:after="160" w:line="259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mieć możliwość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granularnego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monitorowania infrastruktury, zależnego od uprawnień nadanym użytkownikom dla platformy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5D8E3986" w14:textId="77552C93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3441B2A8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2990AF70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6FE1AF36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400B9E28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mieć możliwość monitorowania instancji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vCloud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Director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w wersji 8.x i 9.x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8BF41D2" w14:textId="199BF55F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7C4CCE3B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4FD18608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2EA714DC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AD80619" w14:textId="4A7D3370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raportowania musi umożliwić tworzenie raportów z infrastruktury wirtualnej bazującej na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lastRenderedPageBreak/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ESX/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ESXi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5.5, 6.0, 6.5, 6.7 and 7.0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vCenter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Server 5.x oraz 6.x jak również Microsoft Hyper-V, 2012 R2, 2016</w:t>
            </w:r>
            <w:r>
              <w:rPr>
                <w:rFonts w:asciiTheme="minorHAnsi" w:hAnsiTheme="minorHAnsi" w:cstheme="minorHAnsi"/>
                <w:sz w:val="22"/>
              </w:rPr>
              <w:t>, 2019</w:t>
            </w:r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4524C5">
              <w:rPr>
                <w:rFonts w:asciiTheme="minorHAnsi" w:hAnsiTheme="minorHAnsi" w:cstheme="minorHAnsi"/>
                <w:sz w:val="22"/>
              </w:rPr>
              <w:t>oraz 2022,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6EE68B" w14:textId="0F20FBA1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694" w:type="dxa"/>
          </w:tcPr>
          <w:p w14:paraId="358F26D5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2C406051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340FB3C7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970AF16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wspierać wiele instancji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vCenter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Server i Microsoft Hyper-V jednocześnie bez konieczności instalowania dodatkowych modułów.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F9B802" w14:textId="7F621937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5114F679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0649A3BA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3CBBCD88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0BC8A689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być certyfikowany przez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i posiadać status „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Ready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>”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BA99E3A" w14:textId="716E48F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2527E359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0FD8030C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521ADA9B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B414373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być systemem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bezagentowym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. Nie dopuszcza się możliwości instalowania przez system agentów na monitorowanych hostach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ESXi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i Hyper-V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1C57622" w14:textId="2EF31569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F51CAA5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056DA19B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6CF9946F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DC0658E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eksportowania raportów do formatów Microsoft Word, Microsoft Excel, Microsoft Visio, Adobe PDF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904BC66" w14:textId="3E892E98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65BC574A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5BC47BF4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59DD641D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D569E34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ustawienia harmonogramu kolekcji danych z monitorowanych systemów jak również możliwość tworzenia zadań kolekcjonowania danych ad-hoc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FFF96C" w14:textId="354FA6DB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5D10777A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7D9BBA81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1BD42A6A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56BF821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ustawienia harmonogramu generowania raportów i dostarczania ich do odbiorców w określonych przez administratora interwałach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A1AD8BE" w14:textId="4BC0F580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42F9A0D4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7363512D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5A4EF0BB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2176182B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w raportach musi mieć możliwość uwzględniania informacji o zmianach konfiguracji monitorowanych systemów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89E21E" w14:textId="4497167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26B47117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38609982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442E12AD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368F3CE8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generowania raportów z dowolnego punktu w czasie zakładając, że informacje z tego czasu nie zostały usunięte z bazy danych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2063C1" w14:textId="734529A4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659FA3ED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67A6E85B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6CEDE4F8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D75E8A3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posiadać predefiniowane szablony z możliwością tworzenia nowych jak i modyfikacji wbudowanych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F6AC0A8" w14:textId="3F5B800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2D6DC838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7A7126CD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092CC700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5DAF99C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analizowania „przeszacowanych” wirtualnych maszyn wraz z sugestią zmian w celu optymalnego wykorzystania fizycznej infrastruktury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CA68867" w14:textId="344C35C9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6BCB89C4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0C3C8DDE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61EA7763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AF306F9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mieć możliwość generowania raportów na podstawie danych uzyskanych z oprogramowania </w:t>
            </w:r>
            <w:r w:rsidRPr="0067384D">
              <w:rPr>
                <w:rFonts w:asciiTheme="minorHAnsi" w:hAnsiTheme="minorHAnsi" w:cstheme="minorHAnsi"/>
                <w:sz w:val="22"/>
              </w:rPr>
              <w:lastRenderedPageBreak/>
              <w:t>do tworzenia kopii zapasowych tego samego producenta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85F81E1" w14:textId="6AB8294C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lastRenderedPageBreak/>
              <w:t>Tak</w:t>
            </w:r>
          </w:p>
        </w:tc>
        <w:tc>
          <w:tcPr>
            <w:tcW w:w="2694" w:type="dxa"/>
          </w:tcPr>
          <w:p w14:paraId="63068581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12FDC3F7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0A1B35A0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50E4E289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generowania raportu dotyczącego zabezpieczanych maszyn, zdefiniowanych zadań tworzenia kopii zapasowych oraz replikacji jak również wykorzystania zasobów serwerów backupowych.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7D3906F" w14:textId="36153B2D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0A58FD65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3E743DD3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2C539E05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EE1DDA4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generowania raportu planowania pojemności (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capacity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planning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>) bazującego na scenariuszach ‘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what-if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>’.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A009C6A" w14:textId="678BFCC5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647D856B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0E8DA4BE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0C74AD55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732A5C02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 xml:space="preserve">System musi mieć możliwość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granularnego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raportowania infrastruktury, zależnego od uprawnień nadanym użytkownikom dla platformy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VMware</w:t>
            </w:r>
            <w:proofErr w:type="spellEnd"/>
          </w:p>
        </w:tc>
        <w:tc>
          <w:tcPr>
            <w:tcW w:w="1984" w:type="dxa"/>
            <w:shd w:val="clear" w:color="auto" w:fill="auto"/>
            <w:vAlign w:val="center"/>
          </w:tcPr>
          <w:p w14:paraId="3B18B987" w14:textId="006D0017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3E92532C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3C9DD257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6AF5B3C2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6EFE1628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generowania raportów dotyczących tzw. migawek-sierot (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orphaned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 xml:space="preserve"> </w:t>
            </w:r>
            <w:proofErr w:type="spellStart"/>
            <w:r w:rsidRPr="0067384D">
              <w:rPr>
                <w:rFonts w:asciiTheme="minorHAnsi" w:hAnsiTheme="minorHAnsi" w:cstheme="minorHAnsi"/>
                <w:sz w:val="22"/>
              </w:rPr>
              <w:t>snapshots</w:t>
            </w:r>
            <w:proofErr w:type="spellEnd"/>
            <w:r w:rsidRPr="0067384D">
              <w:rPr>
                <w:rFonts w:asciiTheme="minorHAnsi" w:hAnsiTheme="minorHAnsi" w:cstheme="minorHAnsi"/>
                <w:sz w:val="22"/>
              </w:rPr>
              <w:t>)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A4DFF7" w14:textId="70A922C2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6430BBB4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23084A83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0D9B274E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43F8AB2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7384D">
              <w:rPr>
                <w:rFonts w:asciiTheme="minorHAnsi" w:hAnsiTheme="minorHAnsi" w:cstheme="minorHAnsi"/>
                <w:sz w:val="22"/>
              </w:rPr>
              <w:t>System musi mieć możliwość generowania personalizowanych raportów zawierających informacje z dowolnych predefiniowanych raportów w pojedynczym dokumencie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B87A58" w14:textId="23A7535B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6117A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143A7E34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64DDB65B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101F5138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1C7B8BB7" w14:textId="3F3A5F19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</w:rPr>
            </w:pPr>
            <w:r w:rsidRPr="00326537">
              <w:rPr>
                <w:rFonts w:asciiTheme="minorHAnsi" w:hAnsiTheme="minorHAnsi" w:cstheme="minorHAnsi"/>
                <w:sz w:val="22"/>
              </w:rPr>
              <w:t>Szkolenie (w formie stacjonarnej lub zdalnej) z obsługi  systemu (oprogramowania) min. 6 godz. dla dwóch osób w jednym lub kilku uzgodnionych terminach. Szkolenie musi mieć formę praktyczną, warsztatową.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AABB210" w14:textId="7AA48383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37DAEDB3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  <w:tr w:rsidR="005B23A5" w:rsidRPr="006117A9" w14:paraId="6C2F11E4" w14:textId="77777777" w:rsidTr="00D90A6A">
        <w:trPr>
          <w:trHeight w:val="333"/>
        </w:trPr>
        <w:tc>
          <w:tcPr>
            <w:tcW w:w="568" w:type="dxa"/>
            <w:vAlign w:val="center"/>
          </w:tcPr>
          <w:p w14:paraId="28A9A218" w14:textId="77777777" w:rsidR="005B23A5" w:rsidRPr="006117A9" w:rsidRDefault="005B23A5" w:rsidP="005B23A5">
            <w:pPr>
              <w:numPr>
                <w:ilvl w:val="1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  <w:tcBorders>
              <w:right w:val="single" w:sz="4" w:space="0" w:color="auto"/>
            </w:tcBorders>
          </w:tcPr>
          <w:p w14:paraId="0EBC2ED1" w14:textId="77777777" w:rsidR="005B23A5" w:rsidRPr="0067384D" w:rsidRDefault="005B23A5" w:rsidP="005B23A5">
            <w:pPr>
              <w:pStyle w:val="Akapitzlist"/>
              <w:spacing w:after="160" w:line="259" w:lineRule="auto"/>
              <w:ind w:left="0"/>
              <w:rPr>
                <w:rFonts w:asciiTheme="minorHAnsi" w:hAnsiTheme="minorHAnsi" w:cstheme="minorHAnsi"/>
                <w:sz w:val="22"/>
                <w:szCs w:val="22"/>
              </w:rPr>
            </w:pPr>
            <w:r w:rsidRPr="006941CD">
              <w:rPr>
                <w:rFonts w:asciiTheme="minorHAnsi" w:hAnsiTheme="minorHAnsi" w:cstheme="minorHAnsi"/>
                <w:sz w:val="22"/>
              </w:rPr>
              <w:t>licencja wieczysta</w:t>
            </w:r>
            <w:r w:rsidRPr="0067384D">
              <w:rPr>
                <w:rFonts w:asciiTheme="minorHAnsi" w:hAnsiTheme="minorHAnsi" w:cstheme="minorHAnsi"/>
                <w:sz w:val="22"/>
              </w:rPr>
              <w:t xml:space="preserve"> wraz z 3 letnim wsparciem.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45CAEF6" w14:textId="2264D388" w:rsidR="005B23A5" w:rsidRPr="006117A9" w:rsidRDefault="005B23A5" w:rsidP="005B23A5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Tak</w:t>
            </w:r>
          </w:p>
        </w:tc>
        <w:tc>
          <w:tcPr>
            <w:tcW w:w="2694" w:type="dxa"/>
          </w:tcPr>
          <w:p w14:paraId="52B1058F" w14:textId="77777777" w:rsidR="005B23A5" w:rsidRPr="006117A9" w:rsidRDefault="005B23A5" w:rsidP="005B23A5">
            <w:pPr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</w:tc>
      </w:tr>
    </w:tbl>
    <w:p w14:paraId="64CE5AF3" w14:textId="77777777" w:rsidR="00F839B8" w:rsidRDefault="00F839B8" w:rsidP="00F839B8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28C28EA0" w14:textId="77777777" w:rsidR="005B23A5" w:rsidRDefault="005B23A5" w:rsidP="005B23A5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4AE64F70" w14:textId="77777777" w:rsidR="005B23A5" w:rsidRDefault="005B23A5" w:rsidP="005B23A5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00826830" w14:textId="77777777" w:rsidR="005B23A5" w:rsidRDefault="005B23A5" w:rsidP="005B23A5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25E3AD84" w14:textId="77777777" w:rsidR="005B23A5" w:rsidRPr="006117A9" w:rsidRDefault="005B23A5" w:rsidP="005B23A5">
      <w:pPr>
        <w:tabs>
          <w:tab w:val="num" w:pos="142"/>
        </w:tabs>
        <w:suppressAutoHyphens/>
        <w:autoSpaceDN w:val="0"/>
        <w:ind w:right="-284"/>
        <w:jc w:val="both"/>
        <w:rPr>
          <w:rFonts w:asciiTheme="minorHAnsi" w:hAnsiTheme="minorHAnsi" w:cstheme="minorHAnsi"/>
          <w:sz w:val="20"/>
        </w:rPr>
      </w:pPr>
    </w:p>
    <w:p w14:paraId="2A845DA6" w14:textId="77777777" w:rsidR="005B23A5" w:rsidRPr="006117A9" w:rsidRDefault="005B23A5" w:rsidP="005B23A5">
      <w:pPr>
        <w:jc w:val="both"/>
        <w:rPr>
          <w:rFonts w:asciiTheme="minorHAnsi" w:hAnsiTheme="minorHAnsi" w:cstheme="minorHAnsi"/>
          <w:sz w:val="20"/>
        </w:rPr>
      </w:pPr>
      <w:r w:rsidRPr="006117A9">
        <w:rPr>
          <w:rFonts w:asciiTheme="minorHAnsi" w:hAnsiTheme="minorHAnsi" w:cstheme="minorHAnsi"/>
          <w:sz w:val="20"/>
        </w:rPr>
        <w:t xml:space="preserve">…………….……. </w:t>
      </w:r>
      <w:r w:rsidRPr="006117A9">
        <w:rPr>
          <w:rFonts w:asciiTheme="minorHAnsi" w:hAnsiTheme="minorHAnsi" w:cstheme="minorHAnsi"/>
          <w:i/>
          <w:sz w:val="20"/>
        </w:rPr>
        <w:t xml:space="preserve">(miejscowość), </w:t>
      </w:r>
      <w:r w:rsidRPr="006117A9">
        <w:rPr>
          <w:rFonts w:asciiTheme="minorHAnsi" w:hAnsiTheme="minorHAnsi" w:cstheme="minorHAnsi"/>
          <w:sz w:val="20"/>
        </w:rPr>
        <w:t xml:space="preserve">dnia ………….……. r.   </w:t>
      </w:r>
      <w:r w:rsidRPr="006117A9">
        <w:rPr>
          <w:rFonts w:asciiTheme="minorHAnsi" w:eastAsia="SimSun" w:hAnsiTheme="minorHAnsi" w:cstheme="minorHAnsi"/>
          <w:sz w:val="20"/>
        </w:rPr>
        <w:tab/>
      </w:r>
      <w:r>
        <w:rPr>
          <w:rFonts w:asciiTheme="minorHAnsi" w:eastAsia="SimSun" w:hAnsiTheme="minorHAnsi" w:cstheme="minorHAnsi"/>
          <w:sz w:val="20"/>
        </w:rPr>
        <w:t xml:space="preserve">                 </w:t>
      </w:r>
      <w:r w:rsidRPr="006117A9">
        <w:rPr>
          <w:rFonts w:asciiTheme="minorHAnsi" w:eastAsia="SimSun" w:hAnsiTheme="minorHAnsi" w:cstheme="minorHAnsi"/>
          <w:sz w:val="20"/>
        </w:rPr>
        <w:t>____________________________</w:t>
      </w:r>
    </w:p>
    <w:p w14:paraId="33096D3A" w14:textId="77777777" w:rsidR="005B23A5" w:rsidRPr="006117A9" w:rsidRDefault="005B23A5" w:rsidP="005B23A5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 xml:space="preserve">(imię i nazwisko) podpis osoby (osób) </w:t>
      </w:r>
    </w:p>
    <w:p w14:paraId="0BB029F2" w14:textId="77777777" w:rsidR="005B23A5" w:rsidRPr="006117A9" w:rsidRDefault="005B23A5" w:rsidP="005B23A5">
      <w:pPr>
        <w:tabs>
          <w:tab w:val="left" w:pos="2864"/>
        </w:tabs>
        <w:rPr>
          <w:rFonts w:asciiTheme="minorHAnsi" w:eastAsia="SimSun" w:hAnsiTheme="minorHAnsi" w:cstheme="minorHAnsi"/>
          <w:sz w:val="20"/>
        </w:rPr>
      </w:pP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</w:r>
      <w:r w:rsidRPr="006117A9">
        <w:rPr>
          <w:rFonts w:asciiTheme="minorHAnsi" w:eastAsia="SimSun" w:hAnsiTheme="minorHAnsi" w:cstheme="minorHAnsi"/>
          <w:sz w:val="20"/>
        </w:rPr>
        <w:tab/>
        <w:t>upoważnionej (</w:t>
      </w:r>
      <w:proofErr w:type="spellStart"/>
      <w:r w:rsidRPr="006117A9">
        <w:rPr>
          <w:rFonts w:asciiTheme="minorHAnsi" w:eastAsia="SimSun" w:hAnsiTheme="minorHAnsi" w:cstheme="minorHAnsi"/>
          <w:sz w:val="20"/>
        </w:rPr>
        <w:t>nych</w:t>
      </w:r>
      <w:proofErr w:type="spellEnd"/>
      <w:r w:rsidRPr="006117A9">
        <w:rPr>
          <w:rFonts w:asciiTheme="minorHAnsi" w:eastAsia="SimSun" w:hAnsiTheme="minorHAnsi" w:cstheme="minorHAnsi"/>
          <w:sz w:val="20"/>
        </w:rPr>
        <w:t>) do reprezentowania Wykonawcy</w:t>
      </w:r>
    </w:p>
    <w:p w14:paraId="37BF603D" w14:textId="77777777" w:rsidR="00F839B8" w:rsidRPr="006117A9" w:rsidRDefault="00F839B8">
      <w:pPr>
        <w:rPr>
          <w:rFonts w:asciiTheme="minorHAnsi" w:hAnsiTheme="minorHAnsi" w:cstheme="minorHAnsi"/>
        </w:rPr>
      </w:pPr>
    </w:p>
    <w:sectPr w:rsidR="00F839B8" w:rsidRPr="006117A9" w:rsidSect="00851B92">
      <w:headerReference w:type="default" r:id="rId8"/>
      <w:footerReference w:type="even" r:id="rId9"/>
      <w:headerReference w:type="first" r:id="rId10"/>
      <w:pgSz w:w="11907" w:h="16840" w:code="9"/>
      <w:pgMar w:top="2525" w:right="851" w:bottom="1134" w:left="1134" w:header="709" w:footer="117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445892" w14:textId="77777777" w:rsidR="00E729EE" w:rsidRDefault="00E729EE">
      <w:r>
        <w:separator/>
      </w:r>
    </w:p>
  </w:endnote>
  <w:endnote w:type="continuationSeparator" w:id="0">
    <w:p w14:paraId="3F0B90D3" w14:textId="77777777" w:rsidR="00E729EE" w:rsidRDefault="00E72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E3363" w14:textId="77777777" w:rsidR="00552540" w:rsidRDefault="0055254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D64498" w14:textId="77777777" w:rsidR="00552540" w:rsidRDefault="005525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3E204" w14:textId="77777777" w:rsidR="00E729EE" w:rsidRDefault="00E729EE">
      <w:r>
        <w:separator/>
      </w:r>
    </w:p>
  </w:footnote>
  <w:footnote w:type="continuationSeparator" w:id="0">
    <w:p w14:paraId="54321D80" w14:textId="77777777" w:rsidR="00E729EE" w:rsidRDefault="00E729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A69D1" w14:textId="172A5779" w:rsidR="00552540" w:rsidRDefault="00552540" w:rsidP="00CD28D0">
    <w:pPr>
      <w:jc w:val="right"/>
      <w:outlineLvl w:val="0"/>
      <w:rPr>
        <w:rFonts w:ascii="Times New Roman" w:hAnsi="Times New Roman"/>
        <w:b/>
      </w:rPr>
    </w:pPr>
    <w:r>
      <w:rPr>
        <w:rFonts w:ascii="Times New Roman" w:hAnsi="Times New Roman"/>
        <w:b/>
      </w:rPr>
      <w:t xml:space="preserve"> </w:t>
    </w:r>
  </w:p>
  <w:p w14:paraId="113A5663" w14:textId="77777777" w:rsidR="00552540" w:rsidRDefault="00552540" w:rsidP="00B1633E">
    <w:pPr>
      <w:pStyle w:val="Nagwek"/>
      <w:jc w:val="right"/>
      <w:rPr>
        <w:rFonts w:ascii="Times New Roman" w:hAnsi="Times New Roman"/>
        <w:b/>
        <w:sz w:val="20"/>
      </w:rPr>
    </w:pPr>
  </w:p>
  <w:p w14:paraId="4F1BB090" w14:textId="2F695EED" w:rsidR="00552540" w:rsidRPr="000B57F8" w:rsidRDefault="00552540" w:rsidP="00916F57">
    <w:pPr>
      <w:pStyle w:val="Nagwek"/>
      <w:jc w:val="center"/>
      <w:rPr>
        <w:rFonts w:asciiTheme="minorHAnsi" w:hAnsiTheme="minorHAnsi" w:cstheme="minorHAnsi"/>
        <w:b/>
        <w:sz w:val="20"/>
      </w:rPr>
    </w:pPr>
    <w:r w:rsidRPr="000B57F8">
      <w:rPr>
        <w:rFonts w:asciiTheme="minorHAnsi" w:hAnsiTheme="minorHAnsi" w:cstheme="minorHAnsi"/>
        <w:b/>
        <w:sz w:val="20"/>
      </w:rPr>
      <w:t>Załącznik  Nr 2                                                                                                                                                  Strona</w:t>
    </w:r>
    <w:r w:rsidRPr="000B57F8">
      <w:rPr>
        <w:rFonts w:asciiTheme="minorHAnsi" w:hAnsiTheme="minorHAnsi" w:cstheme="minorHAnsi"/>
        <w:sz w:val="20"/>
      </w:rPr>
      <w:t xml:space="preserve"> </w:t>
    </w:r>
    <w:r w:rsidRPr="000B57F8">
      <w:rPr>
        <w:rStyle w:val="Numerstrony"/>
        <w:rFonts w:asciiTheme="minorHAnsi" w:hAnsiTheme="minorHAnsi" w:cstheme="minorHAnsi"/>
        <w:sz w:val="20"/>
      </w:rPr>
      <w:fldChar w:fldCharType="begin"/>
    </w:r>
    <w:r w:rsidRPr="000B57F8">
      <w:rPr>
        <w:rStyle w:val="Numerstrony"/>
        <w:rFonts w:asciiTheme="minorHAnsi" w:hAnsiTheme="minorHAnsi" w:cstheme="minorHAnsi"/>
        <w:sz w:val="20"/>
      </w:rPr>
      <w:instrText xml:space="preserve"> PAGE </w:instrText>
    </w:r>
    <w:r w:rsidRPr="000B57F8">
      <w:rPr>
        <w:rStyle w:val="Numerstrony"/>
        <w:rFonts w:asciiTheme="minorHAnsi" w:hAnsiTheme="minorHAnsi" w:cstheme="minorHAnsi"/>
        <w:sz w:val="20"/>
      </w:rPr>
      <w:fldChar w:fldCharType="separate"/>
    </w:r>
    <w:r w:rsidR="007A7201" w:rsidRPr="000B57F8">
      <w:rPr>
        <w:rStyle w:val="Numerstrony"/>
        <w:rFonts w:asciiTheme="minorHAnsi" w:hAnsiTheme="minorHAnsi" w:cstheme="minorHAnsi"/>
        <w:noProof/>
        <w:sz w:val="20"/>
      </w:rPr>
      <w:t>32</w:t>
    </w:r>
    <w:r w:rsidRPr="000B57F8">
      <w:rPr>
        <w:rStyle w:val="Numerstrony"/>
        <w:rFonts w:asciiTheme="minorHAnsi" w:hAnsiTheme="minorHAnsi" w:cstheme="minorHAnsi"/>
        <w:sz w:val="20"/>
      </w:rPr>
      <w:fldChar w:fldCharType="end"/>
    </w:r>
    <w:r w:rsidRPr="000B57F8">
      <w:rPr>
        <w:rStyle w:val="Numerstrony"/>
        <w:rFonts w:asciiTheme="minorHAnsi" w:hAnsiTheme="minorHAnsi" w:cstheme="minorHAnsi"/>
        <w:sz w:val="20"/>
      </w:rPr>
      <w:t xml:space="preserve"> z </w:t>
    </w:r>
    <w:r w:rsidRPr="000B57F8">
      <w:rPr>
        <w:rStyle w:val="Numerstrony"/>
        <w:rFonts w:asciiTheme="minorHAnsi" w:hAnsiTheme="minorHAnsi" w:cstheme="minorHAnsi"/>
        <w:sz w:val="20"/>
      </w:rPr>
      <w:fldChar w:fldCharType="begin"/>
    </w:r>
    <w:r w:rsidRPr="000B57F8">
      <w:rPr>
        <w:rStyle w:val="Numerstrony"/>
        <w:rFonts w:asciiTheme="minorHAnsi" w:hAnsiTheme="minorHAnsi" w:cstheme="minorHAnsi"/>
        <w:sz w:val="20"/>
      </w:rPr>
      <w:instrText xml:space="preserve"> NUMPAGES </w:instrText>
    </w:r>
    <w:r w:rsidRPr="000B57F8">
      <w:rPr>
        <w:rStyle w:val="Numerstrony"/>
        <w:rFonts w:asciiTheme="minorHAnsi" w:hAnsiTheme="minorHAnsi" w:cstheme="minorHAnsi"/>
        <w:sz w:val="20"/>
      </w:rPr>
      <w:fldChar w:fldCharType="separate"/>
    </w:r>
    <w:r w:rsidR="007A7201" w:rsidRPr="000B57F8">
      <w:rPr>
        <w:rStyle w:val="Numerstrony"/>
        <w:rFonts w:asciiTheme="minorHAnsi" w:hAnsiTheme="minorHAnsi" w:cstheme="minorHAnsi"/>
        <w:noProof/>
        <w:sz w:val="20"/>
      </w:rPr>
      <w:t>32</w:t>
    </w:r>
    <w:r w:rsidRPr="000B57F8">
      <w:rPr>
        <w:rStyle w:val="Numerstrony"/>
        <w:rFonts w:asciiTheme="minorHAnsi" w:hAnsiTheme="minorHAnsi" w:cstheme="minorHAns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06324" w14:textId="77777777" w:rsidR="00552540" w:rsidRDefault="0055254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Bookman Old Style" w:hAnsi="Bookman Old Style" w:cs="Bookman Old Style"/>
        <w:szCs w:val="20"/>
      </w:rPr>
    </w:lvl>
  </w:abstractNum>
  <w:abstractNum w:abstractNumId="1" w15:restartNumberingAfterBreak="0">
    <w:nsid w:val="01C34A7A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23290610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2AE30D17"/>
    <w:multiLevelType w:val="multilevel"/>
    <w:tmpl w:val="A7DE73AC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316A6F79"/>
    <w:multiLevelType w:val="multilevel"/>
    <w:tmpl w:val="0E38E80E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38C76FE5"/>
    <w:multiLevelType w:val="hybridMultilevel"/>
    <w:tmpl w:val="118EEF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3E814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C63C7E"/>
    <w:multiLevelType w:val="hybridMultilevel"/>
    <w:tmpl w:val="33780566"/>
    <w:lvl w:ilvl="0" w:tplc="1C6E1F14">
      <w:start w:val="18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8B0DAB"/>
    <w:multiLevelType w:val="hybridMultilevel"/>
    <w:tmpl w:val="0622C4B2"/>
    <w:lvl w:ilvl="0" w:tplc="67548E18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5759C"/>
    <w:multiLevelType w:val="hybridMultilevel"/>
    <w:tmpl w:val="33780566"/>
    <w:lvl w:ilvl="0" w:tplc="1C6E1F14">
      <w:start w:val="18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196DE3"/>
    <w:multiLevelType w:val="hybridMultilevel"/>
    <w:tmpl w:val="BC64C812"/>
    <w:lvl w:ilvl="0" w:tplc="D60C47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3E814E8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EA462C"/>
    <w:multiLevelType w:val="hybridMultilevel"/>
    <w:tmpl w:val="B286497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3E814E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0C6202"/>
    <w:multiLevelType w:val="multilevel"/>
    <w:tmpl w:val="37C6300A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pStyle w:val="Nagwek7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abstractNum w:abstractNumId="12" w15:restartNumberingAfterBreak="0">
    <w:nsid w:val="6D1F197E"/>
    <w:multiLevelType w:val="hybridMultilevel"/>
    <w:tmpl w:val="0622C4B2"/>
    <w:lvl w:ilvl="0" w:tplc="67548E18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B19F8"/>
    <w:multiLevelType w:val="hybridMultilevel"/>
    <w:tmpl w:val="B286497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D3E814E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C1B7D2A"/>
    <w:multiLevelType w:val="multilevel"/>
    <w:tmpl w:val="A19C886C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7D2014F1"/>
    <w:multiLevelType w:val="multilevel"/>
    <w:tmpl w:val="A19C886C"/>
    <w:lvl w:ilvl="0">
      <w:start w:val="1"/>
      <w:numFmt w:val="upperRoman"/>
      <w:lvlText w:val="%1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num w:numId="1" w16cid:durableId="402139387">
    <w:abstractNumId w:val="11"/>
  </w:num>
  <w:num w:numId="2" w16cid:durableId="415632492">
    <w:abstractNumId w:val="2"/>
  </w:num>
  <w:num w:numId="3" w16cid:durableId="494492943">
    <w:abstractNumId w:val="3"/>
  </w:num>
  <w:num w:numId="4" w16cid:durableId="265383866">
    <w:abstractNumId w:val="0"/>
    <w:lvlOverride w:ilvl="0">
      <w:startOverride w:val="1"/>
    </w:lvlOverride>
  </w:num>
  <w:num w:numId="5" w16cid:durableId="327097119">
    <w:abstractNumId w:val="15"/>
  </w:num>
  <w:num w:numId="6" w16cid:durableId="1591817399">
    <w:abstractNumId w:val="14"/>
  </w:num>
  <w:num w:numId="7" w16cid:durableId="1381439669">
    <w:abstractNumId w:val="5"/>
  </w:num>
  <w:num w:numId="8" w16cid:durableId="376593195">
    <w:abstractNumId w:val="10"/>
  </w:num>
  <w:num w:numId="9" w16cid:durableId="467090465">
    <w:abstractNumId w:val="9"/>
  </w:num>
  <w:num w:numId="10" w16cid:durableId="2100632902">
    <w:abstractNumId w:val="7"/>
  </w:num>
  <w:num w:numId="11" w16cid:durableId="95448139">
    <w:abstractNumId w:val="6"/>
  </w:num>
  <w:num w:numId="12" w16cid:durableId="1561599664">
    <w:abstractNumId w:val="13"/>
  </w:num>
  <w:num w:numId="13" w16cid:durableId="1565530480">
    <w:abstractNumId w:val="12"/>
  </w:num>
  <w:num w:numId="14" w16cid:durableId="303508515">
    <w:abstractNumId w:val="8"/>
  </w:num>
  <w:num w:numId="15" w16cid:durableId="429662298">
    <w:abstractNumId w:val="1"/>
  </w:num>
  <w:num w:numId="16" w16cid:durableId="2114126867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33E"/>
    <w:rsid w:val="00000D11"/>
    <w:rsid w:val="0000445B"/>
    <w:rsid w:val="00013B49"/>
    <w:rsid w:val="00014BFE"/>
    <w:rsid w:val="00015597"/>
    <w:rsid w:val="0001614B"/>
    <w:rsid w:val="00016351"/>
    <w:rsid w:val="0002060D"/>
    <w:rsid w:val="00026BE0"/>
    <w:rsid w:val="00036BD4"/>
    <w:rsid w:val="00044CB4"/>
    <w:rsid w:val="00045DC7"/>
    <w:rsid w:val="00053A69"/>
    <w:rsid w:val="00053D02"/>
    <w:rsid w:val="00060C91"/>
    <w:rsid w:val="00065B1F"/>
    <w:rsid w:val="0007680C"/>
    <w:rsid w:val="00084BBF"/>
    <w:rsid w:val="00092017"/>
    <w:rsid w:val="000923BE"/>
    <w:rsid w:val="00094859"/>
    <w:rsid w:val="000A0C65"/>
    <w:rsid w:val="000A2086"/>
    <w:rsid w:val="000A51F4"/>
    <w:rsid w:val="000B0D9E"/>
    <w:rsid w:val="000B57F8"/>
    <w:rsid w:val="000B6CEE"/>
    <w:rsid w:val="000C01F5"/>
    <w:rsid w:val="000C4D0F"/>
    <w:rsid w:val="000D0ACA"/>
    <w:rsid w:val="000D2CBE"/>
    <w:rsid w:val="000D6C69"/>
    <w:rsid w:val="000D73D3"/>
    <w:rsid w:val="000F03CA"/>
    <w:rsid w:val="000F3D25"/>
    <w:rsid w:val="000F466E"/>
    <w:rsid w:val="000F704E"/>
    <w:rsid w:val="001012DF"/>
    <w:rsid w:val="00107B57"/>
    <w:rsid w:val="00113627"/>
    <w:rsid w:val="00120B99"/>
    <w:rsid w:val="0012386F"/>
    <w:rsid w:val="00123EED"/>
    <w:rsid w:val="00125D4C"/>
    <w:rsid w:val="00132076"/>
    <w:rsid w:val="00135FDC"/>
    <w:rsid w:val="0013691C"/>
    <w:rsid w:val="00144F0D"/>
    <w:rsid w:val="00150564"/>
    <w:rsid w:val="00163339"/>
    <w:rsid w:val="00165599"/>
    <w:rsid w:val="00171AF7"/>
    <w:rsid w:val="0017460D"/>
    <w:rsid w:val="00175A2E"/>
    <w:rsid w:val="0018612E"/>
    <w:rsid w:val="00194967"/>
    <w:rsid w:val="001A0B93"/>
    <w:rsid w:val="001A2E02"/>
    <w:rsid w:val="001A465E"/>
    <w:rsid w:val="001A5A6D"/>
    <w:rsid w:val="001B6BF3"/>
    <w:rsid w:val="001B7A2A"/>
    <w:rsid w:val="001C3AED"/>
    <w:rsid w:val="001E1043"/>
    <w:rsid w:val="001E16F6"/>
    <w:rsid w:val="001E2421"/>
    <w:rsid w:val="001E3107"/>
    <w:rsid w:val="001F2BFE"/>
    <w:rsid w:val="001F3817"/>
    <w:rsid w:val="001F7388"/>
    <w:rsid w:val="0020377A"/>
    <w:rsid w:val="00205879"/>
    <w:rsid w:val="002165CA"/>
    <w:rsid w:val="00217603"/>
    <w:rsid w:val="00227924"/>
    <w:rsid w:val="002377B9"/>
    <w:rsid w:val="00241F45"/>
    <w:rsid w:val="00242BDE"/>
    <w:rsid w:val="0024614E"/>
    <w:rsid w:val="002474CE"/>
    <w:rsid w:val="00260189"/>
    <w:rsid w:val="00281977"/>
    <w:rsid w:val="00284203"/>
    <w:rsid w:val="00286E6D"/>
    <w:rsid w:val="002A5140"/>
    <w:rsid w:val="002A6F70"/>
    <w:rsid w:val="002B1002"/>
    <w:rsid w:val="002C16D6"/>
    <w:rsid w:val="002C4826"/>
    <w:rsid w:val="002D10CB"/>
    <w:rsid w:val="002E0534"/>
    <w:rsid w:val="002E5D94"/>
    <w:rsid w:val="002E5F4A"/>
    <w:rsid w:val="002E76CA"/>
    <w:rsid w:val="002F0710"/>
    <w:rsid w:val="002F2738"/>
    <w:rsid w:val="002F5A9C"/>
    <w:rsid w:val="0030130A"/>
    <w:rsid w:val="003037D9"/>
    <w:rsid w:val="003045F5"/>
    <w:rsid w:val="0030715A"/>
    <w:rsid w:val="003108D8"/>
    <w:rsid w:val="0031335D"/>
    <w:rsid w:val="00314470"/>
    <w:rsid w:val="00323C0D"/>
    <w:rsid w:val="00326537"/>
    <w:rsid w:val="00327898"/>
    <w:rsid w:val="0034362A"/>
    <w:rsid w:val="00356F7E"/>
    <w:rsid w:val="00363567"/>
    <w:rsid w:val="00364A9D"/>
    <w:rsid w:val="00366123"/>
    <w:rsid w:val="00370A98"/>
    <w:rsid w:val="00385490"/>
    <w:rsid w:val="003855E6"/>
    <w:rsid w:val="003901ED"/>
    <w:rsid w:val="003924D0"/>
    <w:rsid w:val="00397D98"/>
    <w:rsid w:val="003A18FE"/>
    <w:rsid w:val="003A3048"/>
    <w:rsid w:val="003B6924"/>
    <w:rsid w:val="003E05D1"/>
    <w:rsid w:val="003E6037"/>
    <w:rsid w:val="004044CE"/>
    <w:rsid w:val="00404C41"/>
    <w:rsid w:val="00413E9C"/>
    <w:rsid w:val="00421F33"/>
    <w:rsid w:val="00423C2D"/>
    <w:rsid w:val="00423C4D"/>
    <w:rsid w:val="004260B7"/>
    <w:rsid w:val="00426EF8"/>
    <w:rsid w:val="004373A4"/>
    <w:rsid w:val="004374C6"/>
    <w:rsid w:val="00437B23"/>
    <w:rsid w:val="004406EE"/>
    <w:rsid w:val="004428D8"/>
    <w:rsid w:val="004443A1"/>
    <w:rsid w:val="00450281"/>
    <w:rsid w:val="004524C5"/>
    <w:rsid w:val="00452F19"/>
    <w:rsid w:val="004542FA"/>
    <w:rsid w:val="00455043"/>
    <w:rsid w:val="00462BF6"/>
    <w:rsid w:val="00464B90"/>
    <w:rsid w:val="00465ACB"/>
    <w:rsid w:val="00473FB4"/>
    <w:rsid w:val="00497F08"/>
    <w:rsid w:val="004A46D2"/>
    <w:rsid w:val="004A4BB9"/>
    <w:rsid w:val="004A4D37"/>
    <w:rsid w:val="004B7ECE"/>
    <w:rsid w:val="004C7410"/>
    <w:rsid w:val="004D6212"/>
    <w:rsid w:val="004D62AF"/>
    <w:rsid w:val="004E6A9E"/>
    <w:rsid w:val="004E7347"/>
    <w:rsid w:val="004F1646"/>
    <w:rsid w:val="004F5F00"/>
    <w:rsid w:val="00500846"/>
    <w:rsid w:val="00503F84"/>
    <w:rsid w:val="005045D1"/>
    <w:rsid w:val="00514726"/>
    <w:rsid w:val="005208DC"/>
    <w:rsid w:val="00524E78"/>
    <w:rsid w:val="00527E7D"/>
    <w:rsid w:val="00535CF3"/>
    <w:rsid w:val="00541DAD"/>
    <w:rsid w:val="00545F6E"/>
    <w:rsid w:val="005460A5"/>
    <w:rsid w:val="005468E6"/>
    <w:rsid w:val="00552540"/>
    <w:rsid w:val="00553AA6"/>
    <w:rsid w:val="00570485"/>
    <w:rsid w:val="00577E27"/>
    <w:rsid w:val="00590058"/>
    <w:rsid w:val="005A473B"/>
    <w:rsid w:val="005B23A5"/>
    <w:rsid w:val="005B3B9E"/>
    <w:rsid w:val="005B4E58"/>
    <w:rsid w:val="005B637D"/>
    <w:rsid w:val="005B6D30"/>
    <w:rsid w:val="005B7900"/>
    <w:rsid w:val="005C2685"/>
    <w:rsid w:val="005C6A83"/>
    <w:rsid w:val="005D1B53"/>
    <w:rsid w:val="005D36B4"/>
    <w:rsid w:val="005D55DA"/>
    <w:rsid w:val="005D7CB2"/>
    <w:rsid w:val="005F2558"/>
    <w:rsid w:val="005F2E2D"/>
    <w:rsid w:val="005F7C9C"/>
    <w:rsid w:val="005F7E86"/>
    <w:rsid w:val="00603086"/>
    <w:rsid w:val="00604845"/>
    <w:rsid w:val="006117A9"/>
    <w:rsid w:val="00616240"/>
    <w:rsid w:val="0062119D"/>
    <w:rsid w:val="00623B22"/>
    <w:rsid w:val="00625334"/>
    <w:rsid w:val="00627222"/>
    <w:rsid w:val="006349E7"/>
    <w:rsid w:val="00643ABE"/>
    <w:rsid w:val="00650A21"/>
    <w:rsid w:val="00651D69"/>
    <w:rsid w:val="006540EE"/>
    <w:rsid w:val="00654FE8"/>
    <w:rsid w:val="00670C24"/>
    <w:rsid w:val="00672A16"/>
    <w:rsid w:val="006731AE"/>
    <w:rsid w:val="0067384D"/>
    <w:rsid w:val="00673D04"/>
    <w:rsid w:val="00674317"/>
    <w:rsid w:val="00687160"/>
    <w:rsid w:val="00687550"/>
    <w:rsid w:val="006941CD"/>
    <w:rsid w:val="006955A2"/>
    <w:rsid w:val="006A0C2A"/>
    <w:rsid w:val="006A2AA6"/>
    <w:rsid w:val="006B0B0F"/>
    <w:rsid w:val="006B625A"/>
    <w:rsid w:val="006C0528"/>
    <w:rsid w:val="006C0BE5"/>
    <w:rsid w:val="006D21B6"/>
    <w:rsid w:val="006D4D2D"/>
    <w:rsid w:val="006E4864"/>
    <w:rsid w:val="007010C5"/>
    <w:rsid w:val="00713346"/>
    <w:rsid w:val="00715969"/>
    <w:rsid w:val="007235E3"/>
    <w:rsid w:val="00731BA9"/>
    <w:rsid w:val="007405EB"/>
    <w:rsid w:val="007513FB"/>
    <w:rsid w:val="007537E1"/>
    <w:rsid w:val="007608B3"/>
    <w:rsid w:val="00762730"/>
    <w:rsid w:val="00781B12"/>
    <w:rsid w:val="00791F93"/>
    <w:rsid w:val="00797F31"/>
    <w:rsid w:val="007A2128"/>
    <w:rsid w:val="007A2513"/>
    <w:rsid w:val="007A3287"/>
    <w:rsid w:val="007A395E"/>
    <w:rsid w:val="007A5C2C"/>
    <w:rsid w:val="007A6BB8"/>
    <w:rsid w:val="007A6D30"/>
    <w:rsid w:val="007A7201"/>
    <w:rsid w:val="007B03B2"/>
    <w:rsid w:val="007B2E65"/>
    <w:rsid w:val="007B4255"/>
    <w:rsid w:val="007B7EBF"/>
    <w:rsid w:val="007C2213"/>
    <w:rsid w:val="007C4548"/>
    <w:rsid w:val="007D2DA7"/>
    <w:rsid w:val="007D79F0"/>
    <w:rsid w:val="007E0D7F"/>
    <w:rsid w:val="007E1E41"/>
    <w:rsid w:val="00801C13"/>
    <w:rsid w:val="00801F2D"/>
    <w:rsid w:val="00802C70"/>
    <w:rsid w:val="00804C21"/>
    <w:rsid w:val="00821969"/>
    <w:rsid w:val="00825F95"/>
    <w:rsid w:val="0083542D"/>
    <w:rsid w:val="00842393"/>
    <w:rsid w:val="00845986"/>
    <w:rsid w:val="00851B92"/>
    <w:rsid w:val="008557BA"/>
    <w:rsid w:val="00865200"/>
    <w:rsid w:val="00865306"/>
    <w:rsid w:val="00872605"/>
    <w:rsid w:val="008931E7"/>
    <w:rsid w:val="00894079"/>
    <w:rsid w:val="00896833"/>
    <w:rsid w:val="008A4739"/>
    <w:rsid w:val="008C01F9"/>
    <w:rsid w:val="008C1BE7"/>
    <w:rsid w:val="008C2EBD"/>
    <w:rsid w:val="008C5C1B"/>
    <w:rsid w:val="008D0CF7"/>
    <w:rsid w:val="008F36F2"/>
    <w:rsid w:val="008F4999"/>
    <w:rsid w:val="009043B4"/>
    <w:rsid w:val="00911E40"/>
    <w:rsid w:val="00916F57"/>
    <w:rsid w:val="00922CE4"/>
    <w:rsid w:val="00924B84"/>
    <w:rsid w:val="00925844"/>
    <w:rsid w:val="00925F47"/>
    <w:rsid w:val="00926FD3"/>
    <w:rsid w:val="0093360E"/>
    <w:rsid w:val="00947654"/>
    <w:rsid w:val="00950AC1"/>
    <w:rsid w:val="009529A2"/>
    <w:rsid w:val="009648B8"/>
    <w:rsid w:val="00967982"/>
    <w:rsid w:val="0097181E"/>
    <w:rsid w:val="00977F63"/>
    <w:rsid w:val="00980CFC"/>
    <w:rsid w:val="009932C3"/>
    <w:rsid w:val="0099639E"/>
    <w:rsid w:val="009A37D1"/>
    <w:rsid w:val="009A48D4"/>
    <w:rsid w:val="009B08C6"/>
    <w:rsid w:val="009B16CE"/>
    <w:rsid w:val="009B48C5"/>
    <w:rsid w:val="009B7ECD"/>
    <w:rsid w:val="009C16B8"/>
    <w:rsid w:val="009C3979"/>
    <w:rsid w:val="009C41AA"/>
    <w:rsid w:val="009C54E0"/>
    <w:rsid w:val="009D293E"/>
    <w:rsid w:val="009D3CD0"/>
    <w:rsid w:val="009D5248"/>
    <w:rsid w:val="009D641D"/>
    <w:rsid w:val="009E440B"/>
    <w:rsid w:val="009E70F2"/>
    <w:rsid w:val="009F443F"/>
    <w:rsid w:val="00A02DAB"/>
    <w:rsid w:val="00A139A1"/>
    <w:rsid w:val="00A153E7"/>
    <w:rsid w:val="00A23301"/>
    <w:rsid w:val="00A23D2D"/>
    <w:rsid w:val="00A317F1"/>
    <w:rsid w:val="00A374EE"/>
    <w:rsid w:val="00A43019"/>
    <w:rsid w:val="00A4320A"/>
    <w:rsid w:val="00A43866"/>
    <w:rsid w:val="00A45777"/>
    <w:rsid w:val="00A54711"/>
    <w:rsid w:val="00A54D11"/>
    <w:rsid w:val="00A556F5"/>
    <w:rsid w:val="00A55BF6"/>
    <w:rsid w:val="00A66748"/>
    <w:rsid w:val="00A732EB"/>
    <w:rsid w:val="00A75540"/>
    <w:rsid w:val="00A77205"/>
    <w:rsid w:val="00A8725D"/>
    <w:rsid w:val="00A90D3B"/>
    <w:rsid w:val="00A94E96"/>
    <w:rsid w:val="00A971D4"/>
    <w:rsid w:val="00AA35E6"/>
    <w:rsid w:val="00AA3836"/>
    <w:rsid w:val="00AA6141"/>
    <w:rsid w:val="00AA6A9D"/>
    <w:rsid w:val="00AA7F59"/>
    <w:rsid w:val="00AB11E1"/>
    <w:rsid w:val="00AB167A"/>
    <w:rsid w:val="00AB38E8"/>
    <w:rsid w:val="00AB4A0E"/>
    <w:rsid w:val="00AB6E39"/>
    <w:rsid w:val="00AC0D1E"/>
    <w:rsid w:val="00AC2C97"/>
    <w:rsid w:val="00AD1114"/>
    <w:rsid w:val="00AD459A"/>
    <w:rsid w:val="00AD575D"/>
    <w:rsid w:val="00AE68DD"/>
    <w:rsid w:val="00AF2AF6"/>
    <w:rsid w:val="00B0180E"/>
    <w:rsid w:val="00B04ADC"/>
    <w:rsid w:val="00B05A3A"/>
    <w:rsid w:val="00B05DD5"/>
    <w:rsid w:val="00B07309"/>
    <w:rsid w:val="00B07D04"/>
    <w:rsid w:val="00B10B5B"/>
    <w:rsid w:val="00B1633E"/>
    <w:rsid w:val="00B2154E"/>
    <w:rsid w:val="00B23B4F"/>
    <w:rsid w:val="00B27725"/>
    <w:rsid w:val="00B3202F"/>
    <w:rsid w:val="00B33B9B"/>
    <w:rsid w:val="00B36777"/>
    <w:rsid w:val="00B40699"/>
    <w:rsid w:val="00B50A6B"/>
    <w:rsid w:val="00B52EF6"/>
    <w:rsid w:val="00B63E21"/>
    <w:rsid w:val="00B6444F"/>
    <w:rsid w:val="00B775A9"/>
    <w:rsid w:val="00B8054C"/>
    <w:rsid w:val="00B825A1"/>
    <w:rsid w:val="00B8508F"/>
    <w:rsid w:val="00B94BD6"/>
    <w:rsid w:val="00B95F2E"/>
    <w:rsid w:val="00B97342"/>
    <w:rsid w:val="00B975B1"/>
    <w:rsid w:val="00BA14F3"/>
    <w:rsid w:val="00BA27C5"/>
    <w:rsid w:val="00BA512D"/>
    <w:rsid w:val="00BA7F78"/>
    <w:rsid w:val="00BB241D"/>
    <w:rsid w:val="00BB4037"/>
    <w:rsid w:val="00BB5306"/>
    <w:rsid w:val="00BC59A8"/>
    <w:rsid w:val="00BC6715"/>
    <w:rsid w:val="00BC6868"/>
    <w:rsid w:val="00BC77E2"/>
    <w:rsid w:val="00BD0B6F"/>
    <w:rsid w:val="00BD3731"/>
    <w:rsid w:val="00BD506F"/>
    <w:rsid w:val="00BD71C4"/>
    <w:rsid w:val="00BE2D10"/>
    <w:rsid w:val="00BE356F"/>
    <w:rsid w:val="00BE49A8"/>
    <w:rsid w:val="00BF3FD3"/>
    <w:rsid w:val="00BF446F"/>
    <w:rsid w:val="00BF609C"/>
    <w:rsid w:val="00BF65CA"/>
    <w:rsid w:val="00C01343"/>
    <w:rsid w:val="00C022D4"/>
    <w:rsid w:val="00C04805"/>
    <w:rsid w:val="00C07E61"/>
    <w:rsid w:val="00C12EB8"/>
    <w:rsid w:val="00C213BB"/>
    <w:rsid w:val="00C337E7"/>
    <w:rsid w:val="00C37FC3"/>
    <w:rsid w:val="00C43BC2"/>
    <w:rsid w:val="00C50D34"/>
    <w:rsid w:val="00C51432"/>
    <w:rsid w:val="00C60E95"/>
    <w:rsid w:val="00C62617"/>
    <w:rsid w:val="00C6606F"/>
    <w:rsid w:val="00C91341"/>
    <w:rsid w:val="00C9220E"/>
    <w:rsid w:val="00C9253F"/>
    <w:rsid w:val="00C93493"/>
    <w:rsid w:val="00CA4977"/>
    <w:rsid w:val="00CB448A"/>
    <w:rsid w:val="00CB6FE9"/>
    <w:rsid w:val="00CC2CDF"/>
    <w:rsid w:val="00CD231D"/>
    <w:rsid w:val="00CD28D0"/>
    <w:rsid w:val="00CD5D7D"/>
    <w:rsid w:val="00CE1F85"/>
    <w:rsid w:val="00CE5C9C"/>
    <w:rsid w:val="00CF34CB"/>
    <w:rsid w:val="00CF647B"/>
    <w:rsid w:val="00D03C61"/>
    <w:rsid w:val="00D061C5"/>
    <w:rsid w:val="00D07ABC"/>
    <w:rsid w:val="00D10B65"/>
    <w:rsid w:val="00D13B78"/>
    <w:rsid w:val="00D2127C"/>
    <w:rsid w:val="00D2785E"/>
    <w:rsid w:val="00D40663"/>
    <w:rsid w:val="00D41AEA"/>
    <w:rsid w:val="00D601D0"/>
    <w:rsid w:val="00D604E4"/>
    <w:rsid w:val="00D6131B"/>
    <w:rsid w:val="00D83649"/>
    <w:rsid w:val="00D85AA5"/>
    <w:rsid w:val="00D90A6A"/>
    <w:rsid w:val="00D93D6E"/>
    <w:rsid w:val="00DA0405"/>
    <w:rsid w:val="00DA639C"/>
    <w:rsid w:val="00DB30FD"/>
    <w:rsid w:val="00DB4936"/>
    <w:rsid w:val="00DB5F15"/>
    <w:rsid w:val="00DC4AC2"/>
    <w:rsid w:val="00DC7737"/>
    <w:rsid w:val="00DD1D54"/>
    <w:rsid w:val="00DD41F2"/>
    <w:rsid w:val="00DD5CFA"/>
    <w:rsid w:val="00DD67E5"/>
    <w:rsid w:val="00DE2D97"/>
    <w:rsid w:val="00DE6DFC"/>
    <w:rsid w:val="00E01B43"/>
    <w:rsid w:val="00E04AAF"/>
    <w:rsid w:val="00E06BA1"/>
    <w:rsid w:val="00E13ECF"/>
    <w:rsid w:val="00E14068"/>
    <w:rsid w:val="00E23B30"/>
    <w:rsid w:val="00E31268"/>
    <w:rsid w:val="00E354CE"/>
    <w:rsid w:val="00E37F95"/>
    <w:rsid w:val="00E44079"/>
    <w:rsid w:val="00E46E90"/>
    <w:rsid w:val="00E5668E"/>
    <w:rsid w:val="00E634EC"/>
    <w:rsid w:val="00E63E83"/>
    <w:rsid w:val="00E70FEC"/>
    <w:rsid w:val="00E71DFF"/>
    <w:rsid w:val="00E71F5F"/>
    <w:rsid w:val="00E729EE"/>
    <w:rsid w:val="00E75053"/>
    <w:rsid w:val="00E76C5A"/>
    <w:rsid w:val="00E77A4B"/>
    <w:rsid w:val="00E863DB"/>
    <w:rsid w:val="00E96B2B"/>
    <w:rsid w:val="00EA2C9B"/>
    <w:rsid w:val="00EA6F67"/>
    <w:rsid w:val="00EB07B4"/>
    <w:rsid w:val="00EB1C55"/>
    <w:rsid w:val="00EB234E"/>
    <w:rsid w:val="00EC3CBD"/>
    <w:rsid w:val="00EC5D26"/>
    <w:rsid w:val="00EC5DB6"/>
    <w:rsid w:val="00ED31AF"/>
    <w:rsid w:val="00ED7BCF"/>
    <w:rsid w:val="00EE2C35"/>
    <w:rsid w:val="00EE6047"/>
    <w:rsid w:val="00EE6988"/>
    <w:rsid w:val="00EF6882"/>
    <w:rsid w:val="00F01B76"/>
    <w:rsid w:val="00F12899"/>
    <w:rsid w:val="00F12E80"/>
    <w:rsid w:val="00F13F51"/>
    <w:rsid w:val="00F215AC"/>
    <w:rsid w:val="00F25680"/>
    <w:rsid w:val="00F30C55"/>
    <w:rsid w:val="00F327FC"/>
    <w:rsid w:val="00F35408"/>
    <w:rsid w:val="00F36945"/>
    <w:rsid w:val="00F408A7"/>
    <w:rsid w:val="00F43AC0"/>
    <w:rsid w:val="00F57768"/>
    <w:rsid w:val="00F76103"/>
    <w:rsid w:val="00F80048"/>
    <w:rsid w:val="00F801B6"/>
    <w:rsid w:val="00F803E1"/>
    <w:rsid w:val="00F839B8"/>
    <w:rsid w:val="00F84378"/>
    <w:rsid w:val="00F877FB"/>
    <w:rsid w:val="00F879DD"/>
    <w:rsid w:val="00F903F4"/>
    <w:rsid w:val="00F94547"/>
    <w:rsid w:val="00FA0FE5"/>
    <w:rsid w:val="00FA1550"/>
    <w:rsid w:val="00FC1ABD"/>
    <w:rsid w:val="00FC6588"/>
    <w:rsid w:val="00FD316C"/>
    <w:rsid w:val="00FE4996"/>
    <w:rsid w:val="00FF05F4"/>
    <w:rsid w:val="00FF0A97"/>
    <w:rsid w:val="00FF5C8D"/>
    <w:rsid w:val="00FF6878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18D87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633E"/>
    <w:rPr>
      <w:rFonts w:ascii="Garamond" w:hAnsi="Garamond"/>
      <w:sz w:val="24"/>
    </w:rPr>
  </w:style>
  <w:style w:type="paragraph" w:styleId="Nagwek1">
    <w:name w:val="heading 1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0"/>
    </w:pPr>
    <w:rPr>
      <w:b/>
      <w:sz w:val="32"/>
    </w:rPr>
  </w:style>
  <w:style w:type="paragraph" w:styleId="Nagwek2">
    <w:name w:val="heading 2"/>
    <w:basedOn w:val="Nagwekbazowy"/>
    <w:next w:val="Tekstpodstawowy"/>
    <w:qFormat/>
    <w:rsid w:val="00B1633E"/>
    <w:pPr>
      <w:spacing w:before="160"/>
      <w:outlineLvl w:val="1"/>
    </w:pPr>
    <w:rPr>
      <w:i/>
      <w:sz w:val="28"/>
    </w:rPr>
  </w:style>
  <w:style w:type="paragraph" w:styleId="Nagwek3">
    <w:name w:val="heading 3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2"/>
    </w:pPr>
    <w:rPr>
      <w:rFonts w:ascii="Tahoma" w:hAnsi="Tahoma"/>
      <w:b/>
      <w:spacing w:val="-3"/>
      <w:u w:val="single"/>
    </w:rPr>
  </w:style>
  <w:style w:type="paragraph" w:styleId="Nagwek4">
    <w:name w:val="heading 4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3"/>
    </w:pPr>
    <w:rPr>
      <w:rFonts w:ascii="Tahoma" w:hAnsi="Tahoma"/>
      <w:b/>
      <w:spacing w:val="-3"/>
    </w:rPr>
  </w:style>
  <w:style w:type="paragraph" w:styleId="Nagwek5">
    <w:name w:val="heading 5"/>
    <w:basedOn w:val="Normalny"/>
    <w:next w:val="Normalny"/>
    <w:qFormat/>
    <w:rsid w:val="00B1633E"/>
    <w:pPr>
      <w:keepNext/>
      <w:numPr>
        <w:ilvl w:val="12"/>
      </w:numPr>
      <w:ind w:left="708"/>
      <w:jc w:val="both"/>
      <w:outlineLvl w:val="4"/>
    </w:pPr>
    <w:rPr>
      <w:rFonts w:ascii="Tahoma" w:hAnsi="Tahoma"/>
      <w:b/>
      <w:i/>
      <w:u w:val="single"/>
    </w:rPr>
  </w:style>
  <w:style w:type="paragraph" w:styleId="Nagwek6">
    <w:name w:val="heading 6"/>
    <w:basedOn w:val="Normalny"/>
    <w:next w:val="Normalny"/>
    <w:qFormat/>
    <w:rsid w:val="00B1633E"/>
    <w:pPr>
      <w:keepNext/>
      <w:suppressAutoHyphens/>
      <w:spacing w:line="360" w:lineRule="auto"/>
      <w:jc w:val="both"/>
      <w:outlineLvl w:val="5"/>
    </w:pPr>
    <w:rPr>
      <w:rFonts w:ascii="Tahoma" w:hAnsi="Tahoma"/>
      <w:b/>
      <w:spacing w:val="-3"/>
    </w:rPr>
  </w:style>
  <w:style w:type="paragraph" w:styleId="Nagwek7">
    <w:name w:val="heading 7"/>
    <w:basedOn w:val="Normalny"/>
    <w:next w:val="Normalny"/>
    <w:qFormat/>
    <w:rsid w:val="00B1633E"/>
    <w:pPr>
      <w:keepNext/>
      <w:numPr>
        <w:ilvl w:val="1"/>
        <w:numId w:val="1"/>
      </w:numPr>
      <w:jc w:val="both"/>
      <w:outlineLvl w:val="6"/>
    </w:pPr>
  </w:style>
  <w:style w:type="paragraph" w:styleId="Nagwek8">
    <w:name w:val="heading 8"/>
    <w:basedOn w:val="Normalny"/>
    <w:next w:val="Normalny"/>
    <w:qFormat/>
    <w:rsid w:val="00B1633E"/>
    <w:pPr>
      <w:keepNext/>
      <w:ind w:left="284"/>
      <w:jc w:val="both"/>
      <w:outlineLvl w:val="7"/>
    </w:pPr>
  </w:style>
  <w:style w:type="paragraph" w:styleId="Nagwek9">
    <w:name w:val="heading 9"/>
    <w:basedOn w:val="Normalny"/>
    <w:next w:val="Normalny"/>
    <w:qFormat/>
    <w:rsid w:val="00B1633E"/>
    <w:pPr>
      <w:keepNext/>
      <w:suppressAutoHyphens/>
      <w:spacing w:line="360" w:lineRule="auto"/>
      <w:jc w:val="center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bazowy">
    <w:name w:val="Nagłówek bazowy"/>
    <w:basedOn w:val="Normalny"/>
    <w:next w:val="Tekstpodstawowy"/>
    <w:rsid w:val="00B1633E"/>
    <w:pPr>
      <w:keepNext/>
      <w:keepLines/>
      <w:spacing w:before="240" w:after="120"/>
    </w:pPr>
    <w:rPr>
      <w:rFonts w:ascii="Arial" w:hAnsi="Arial"/>
      <w:b/>
      <w:kern w:val="28"/>
      <w:sz w:val="36"/>
    </w:rPr>
  </w:style>
  <w:style w:type="paragraph" w:styleId="Tekstpodstawowy">
    <w:name w:val="Body Text"/>
    <w:basedOn w:val="Normalny"/>
    <w:rsid w:val="00B1633E"/>
    <w:pPr>
      <w:spacing w:after="160"/>
    </w:pPr>
  </w:style>
  <w:style w:type="paragraph" w:styleId="Listapunktowana3">
    <w:name w:val="List Bullet 3"/>
    <w:basedOn w:val="Listapunktowana"/>
    <w:autoRedefine/>
    <w:rsid w:val="00B1633E"/>
    <w:pPr>
      <w:numPr>
        <w:ilvl w:val="12"/>
      </w:numPr>
      <w:ind w:left="1843" w:hanging="360"/>
      <w:jc w:val="both"/>
    </w:pPr>
    <w:rPr>
      <w:rFonts w:ascii="Tahoma" w:hAnsi="Tahoma"/>
      <w:b/>
    </w:rPr>
  </w:style>
  <w:style w:type="paragraph" w:styleId="Listapunktowana">
    <w:name w:val="List Bullet"/>
    <w:basedOn w:val="Lista"/>
    <w:autoRedefine/>
    <w:rsid w:val="00B1633E"/>
    <w:pPr>
      <w:tabs>
        <w:tab w:val="clear" w:pos="720"/>
      </w:tabs>
      <w:spacing w:after="160"/>
    </w:pPr>
  </w:style>
  <w:style w:type="paragraph" w:styleId="Lista">
    <w:name w:val="List"/>
    <w:basedOn w:val="Tekstpodstawowy"/>
    <w:rsid w:val="00B1633E"/>
    <w:pPr>
      <w:tabs>
        <w:tab w:val="left" w:pos="720"/>
      </w:tabs>
      <w:spacing w:after="80"/>
      <w:ind w:left="720" w:hanging="360"/>
    </w:pPr>
  </w:style>
  <w:style w:type="paragraph" w:styleId="Lista-kontynuacja2">
    <w:name w:val="List Continue 2"/>
    <w:basedOn w:val="Lista-kontynuacja"/>
    <w:rsid w:val="00B1633E"/>
    <w:pPr>
      <w:ind w:left="1080"/>
    </w:pPr>
  </w:style>
  <w:style w:type="paragraph" w:styleId="Lista-kontynuacja">
    <w:name w:val="List Continue"/>
    <w:basedOn w:val="Lista"/>
    <w:rsid w:val="00B1633E"/>
    <w:pPr>
      <w:tabs>
        <w:tab w:val="clear" w:pos="720"/>
      </w:tabs>
      <w:spacing w:after="160"/>
    </w:pPr>
  </w:style>
  <w:style w:type="paragraph" w:styleId="Lista2">
    <w:name w:val="List 2"/>
    <w:basedOn w:val="Lista"/>
    <w:rsid w:val="00B1633E"/>
    <w:pPr>
      <w:tabs>
        <w:tab w:val="clear" w:pos="720"/>
        <w:tab w:val="left" w:pos="1080"/>
      </w:tabs>
      <w:ind w:left="1080"/>
    </w:pPr>
  </w:style>
  <w:style w:type="paragraph" w:styleId="Lista4">
    <w:name w:val="List 4"/>
    <w:basedOn w:val="Lista"/>
    <w:rsid w:val="00B1633E"/>
    <w:pPr>
      <w:tabs>
        <w:tab w:val="clear" w:pos="720"/>
        <w:tab w:val="left" w:pos="1800"/>
      </w:tabs>
      <w:ind w:left="1800"/>
    </w:pPr>
  </w:style>
  <w:style w:type="paragraph" w:styleId="Stopka">
    <w:name w:val="footer"/>
    <w:basedOn w:val="Nagwekstronybazowy"/>
    <w:rsid w:val="00B1633E"/>
  </w:style>
  <w:style w:type="paragraph" w:customStyle="1" w:styleId="Nagwekstronybazowy">
    <w:name w:val="Nagłówek strony bazowy"/>
    <w:basedOn w:val="Normalny"/>
    <w:rsid w:val="00B1633E"/>
    <w:pPr>
      <w:keepLines/>
      <w:tabs>
        <w:tab w:val="center" w:pos="4320"/>
        <w:tab w:val="right" w:pos="8640"/>
      </w:tabs>
    </w:pPr>
  </w:style>
  <w:style w:type="character" w:styleId="Numerstrony">
    <w:name w:val="page number"/>
    <w:rsid w:val="00B1633E"/>
    <w:rPr>
      <w:b/>
      <w:noProof w:val="0"/>
      <w:lang w:val="pl-PL"/>
    </w:rPr>
  </w:style>
  <w:style w:type="paragraph" w:styleId="Tekstkomentarza">
    <w:name w:val="annotation text"/>
    <w:basedOn w:val="Przypisbazowy"/>
    <w:semiHidden/>
    <w:rsid w:val="00B1633E"/>
    <w:pPr>
      <w:spacing w:after="120"/>
    </w:pPr>
    <w:rPr>
      <w:sz w:val="20"/>
    </w:rPr>
  </w:style>
  <w:style w:type="paragraph" w:customStyle="1" w:styleId="Przypisbazowy">
    <w:name w:val="Przypis bazowy"/>
    <w:basedOn w:val="Normalny"/>
    <w:rsid w:val="00B1633E"/>
    <w:pPr>
      <w:tabs>
        <w:tab w:val="left" w:pos="187"/>
      </w:tabs>
      <w:spacing w:line="220" w:lineRule="exact"/>
      <w:ind w:left="187" w:hanging="187"/>
    </w:pPr>
    <w:rPr>
      <w:sz w:val="18"/>
    </w:rPr>
  </w:style>
  <w:style w:type="paragraph" w:styleId="Tekstpodstawowy3">
    <w:name w:val="Body Text 3"/>
    <w:basedOn w:val="Normalny"/>
    <w:rsid w:val="00B1633E"/>
    <w:pPr>
      <w:jc w:val="both"/>
    </w:pPr>
    <w:rPr>
      <w:rFonts w:ascii="Tahoma" w:hAnsi="Tahoma"/>
    </w:rPr>
  </w:style>
  <w:style w:type="paragraph" w:styleId="Tekstpodstawowy2">
    <w:name w:val="Body Text 2"/>
    <w:basedOn w:val="Normalny"/>
    <w:rsid w:val="00B1633E"/>
    <w:pPr>
      <w:suppressAutoHyphens/>
      <w:spacing w:line="360" w:lineRule="auto"/>
      <w:jc w:val="center"/>
    </w:pPr>
    <w:rPr>
      <w:rFonts w:ascii="Tahoma" w:hAnsi="Tahoma"/>
      <w:spacing w:val="-3"/>
    </w:rPr>
  </w:style>
  <w:style w:type="paragraph" w:styleId="Tekstpodstawowywcity">
    <w:name w:val="Body Text Indent"/>
    <w:basedOn w:val="Normalny"/>
    <w:rsid w:val="00B1633E"/>
    <w:pPr>
      <w:ind w:firstLine="283"/>
      <w:jc w:val="both"/>
    </w:pPr>
    <w:rPr>
      <w:rFonts w:ascii="Tahoma" w:hAnsi="Tahoma"/>
      <w:b/>
      <w:sz w:val="28"/>
    </w:rPr>
  </w:style>
  <w:style w:type="paragraph" w:styleId="Nagwek">
    <w:name w:val="header"/>
    <w:basedOn w:val="Normalny"/>
    <w:rsid w:val="00B1633E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B1633E"/>
    <w:pPr>
      <w:ind w:left="284" w:hanging="284"/>
      <w:jc w:val="both"/>
    </w:pPr>
    <w:rPr>
      <w:rFonts w:ascii="Arial" w:hAnsi="Arial"/>
    </w:rPr>
  </w:style>
  <w:style w:type="paragraph" w:styleId="Tekstpodstawowywcity2">
    <w:name w:val="Body Text Indent 2"/>
    <w:basedOn w:val="Normalny"/>
    <w:rsid w:val="00B1633E"/>
    <w:pPr>
      <w:ind w:left="284"/>
      <w:jc w:val="both"/>
    </w:pPr>
    <w:rPr>
      <w:b/>
    </w:rPr>
  </w:style>
  <w:style w:type="character" w:styleId="Hipercze">
    <w:name w:val="Hyperlink"/>
    <w:basedOn w:val="Domylnaczcionkaakapitu"/>
    <w:uiPriority w:val="99"/>
    <w:rsid w:val="00B1633E"/>
    <w:rPr>
      <w:color w:val="0000FF"/>
      <w:u w:val="single"/>
    </w:rPr>
  </w:style>
  <w:style w:type="paragraph" w:styleId="Tekstdymka">
    <w:name w:val="Balloon Text"/>
    <w:basedOn w:val="Normalny"/>
    <w:semiHidden/>
    <w:rsid w:val="009C54E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B5306"/>
    <w:pPr>
      <w:ind w:left="720"/>
      <w:contextualSpacing/>
    </w:pPr>
  </w:style>
  <w:style w:type="character" w:customStyle="1" w:styleId="tlid-translation">
    <w:name w:val="tlid-translation"/>
    <w:basedOn w:val="Domylnaczcionkaakapitu"/>
    <w:rsid w:val="00281977"/>
  </w:style>
  <w:style w:type="character" w:customStyle="1" w:styleId="apple-converted-space">
    <w:name w:val="apple-converted-space"/>
    <w:basedOn w:val="Domylnaczcionkaakapitu"/>
    <w:rsid w:val="00281977"/>
  </w:style>
  <w:style w:type="paragraph" w:customStyle="1" w:styleId="gwpa9383682msonormal">
    <w:name w:val="gwpa9383682_msonormal"/>
    <w:basedOn w:val="Normalny"/>
    <w:rsid w:val="003924D0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2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0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628201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12" w:space="6" w:color="999999"/>
                <w:bottom w:val="none" w:sz="0" w:space="0" w:color="auto"/>
                <w:right w:val="none" w:sz="0" w:space="0" w:color="auto"/>
              </w:divBdr>
              <w:divsChild>
                <w:div w:id="4568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9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08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858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3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FCB888-EA4C-4D23-862A-F003D07E09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4607</Words>
  <Characters>27647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>C_Unrestricted</cp:keywords>
  <cp:lastModifiedBy/>
  <cp:revision>1</cp:revision>
  <dcterms:created xsi:type="dcterms:W3CDTF">2022-06-30T08:51:00Z</dcterms:created>
  <dcterms:modified xsi:type="dcterms:W3CDTF">2022-07-01T08:22:00Z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Confidentiality">
    <vt:lpwstr>Unrestricted</vt:lpwstr>
  </property>
  <property fmtid="{D5CDD505-2E9C-101B-9397-08002B2CF9AE}" pid="3" name="_AdHocReviewCycleID">
    <vt:i4>680485714</vt:i4>
  </property>
  <property fmtid="{D5CDD505-2E9C-101B-9397-08002B2CF9AE}" pid="4" name="_NewReviewCycle">
    <vt:lpwstr/>
  </property>
  <property fmtid="{D5CDD505-2E9C-101B-9397-08002B2CF9AE}" pid="5" name="_ReviewingToolsShownOnce">
    <vt:lpwstr/>
  </property>
</Properties>
</file>